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E3" w:rsidRDefault="00E549E3" w:rsidP="00E549E3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dnia </w:t>
      </w:r>
      <w:r w:rsidR="008175B4">
        <w:rPr>
          <w:rFonts w:ascii="Arial" w:hAnsi="Arial" w:cs="Arial"/>
          <w:b/>
          <w:sz w:val="18"/>
          <w:szCs w:val="18"/>
          <w:highlight w:val="yellow"/>
        </w:rPr>
        <w:t>25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E549E3" w:rsidRDefault="00E549E3" w:rsidP="00C00E8E">
      <w:pPr>
        <w:rPr>
          <w:rFonts w:ascii="Arial" w:hAnsi="Arial" w:cs="Arial"/>
          <w:b/>
          <w:sz w:val="18"/>
          <w:szCs w:val="18"/>
        </w:rPr>
      </w:pPr>
    </w:p>
    <w:p w:rsidR="00C00E8E" w:rsidRPr="007B5685" w:rsidRDefault="00C00E8E" w:rsidP="00C00E8E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C00E8E" w:rsidRPr="007B5685" w:rsidRDefault="00C00E8E" w:rsidP="00C00E8E">
      <w:pPr>
        <w:rPr>
          <w:rFonts w:ascii="Arial" w:hAnsi="Arial" w:cs="Arial"/>
          <w:b/>
          <w:sz w:val="18"/>
          <w:szCs w:val="18"/>
        </w:rPr>
      </w:pPr>
    </w:p>
    <w:p w:rsidR="00C00E8E" w:rsidRPr="00C00E8E" w:rsidRDefault="00C00E8E" w:rsidP="00C00E8E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C00E8E">
        <w:rPr>
          <w:rFonts w:ascii="Arial" w:hAnsi="Arial" w:cs="Arial"/>
          <w:b/>
          <w:bCs/>
          <w:sz w:val="18"/>
          <w:szCs w:val="18"/>
        </w:rPr>
        <w:t xml:space="preserve">Pakiet nr 13 - Stolik przyłóżkowy dla dorosłych (2 sztuki dla </w:t>
      </w:r>
      <w:proofErr w:type="spellStart"/>
      <w:r w:rsidRPr="00C00E8E">
        <w:rPr>
          <w:rFonts w:ascii="Arial" w:hAnsi="Arial" w:cs="Arial"/>
          <w:b/>
          <w:bCs/>
          <w:sz w:val="18"/>
          <w:szCs w:val="18"/>
        </w:rPr>
        <w:t>OAiIT</w:t>
      </w:r>
      <w:proofErr w:type="spellEnd"/>
      <w:r w:rsidRPr="00C00E8E">
        <w:rPr>
          <w:rFonts w:ascii="Arial" w:hAnsi="Arial" w:cs="Arial"/>
          <w:b/>
          <w:bCs/>
          <w:sz w:val="18"/>
          <w:szCs w:val="18"/>
        </w:rPr>
        <w:t>)</w:t>
      </w:r>
    </w:p>
    <w:p w:rsidR="00C00E8E" w:rsidRPr="007B5685" w:rsidRDefault="00C00E8E" w:rsidP="00C00E8E">
      <w:pPr>
        <w:rPr>
          <w:rFonts w:ascii="Arial" w:hAnsi="Arial" w:cs="Arial"/>
          <w:b/>
          <w:sz w:val="18"/>
          <w:szCs w:val="18"/>
        </w:rPr>
      </w:pPr>
    </w:p>
    <w:p w:rsidR="00C00E8E" w:rsidRPr="007B5685" w:rsidRDefault="00C00E8E" w:rsidP="00C00E8E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C00E8E" w:rsidRPr="007B5685" w:rsidRDefault="00C00E8E" w:rsidP="00C00E8E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5B1662" w:rsidRPr="007B5685" w:rsidRDefault="005B1662" w:rsidP="005B166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C00E8E" w:rsidRPr="007B5685" w:rsidRDefault="00C00E8E" w:rsidP="00C00E8E">
      <w:pPr>
        <w:rPr>
          <w:rFonts w:ascii="Arial" w:hAnsi="Arial" w:cs="Arial"/>
          <w:sz w:val="18"/>
          <w:szCs w:val="18"/>
        </w:rPr>
      </w:pPr>
    </w:p>
    <w:p w:rsidR="00C00E8E" w:rsidRPr="007B5685" w:rsidRDefault="00C00E8E" w:rsidP="00C00E8E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C00E8E" w:rsidRPr="007B5685" w:rsidRDefault="00C00E8E" w:rsidP="00C00E8E">
      <w:pPr>
        <w:rPr>
          <w:rFonts w:ascii="Arial" w:hAnsi="Arial" w:cs="Arial"/>
          <w:sz w:val="18"/>
          <w:szCs w:val="18"/>
        </w:rPr>
      </w:pPr>
    </w:p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341"/>
        <w:gridCol w:w="2016"/>
      </w:tblGrid>
      <w:tr w:rsidR="00C00E8E" w:rsidRPr="007B5685" w:rsidTr="0024713F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C00E8E" w:rsidRPr="007B5685" w:rsidTr="0024713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numPr>
                <w:ilvl w:val="0"/>
                <w:numId w:val="54"/>
              </w:numPr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7AF6" w:rsidRPr="00E733B8" w:rsidRDefault="002E7AF6" w:rsidP="002E7AF6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Stolik p</w:t>
            </w:r>
            <w:r w:rsidRPr="00E733B8">
              <w:rPr>
                <w:rFonts w:ascii="Tahoma" w:hAnsi="Tahoma" w:cs="Tahoma"/>
                <w:noProof/>
                <w:sz w:val="18"/>
                <w:szCs w:val="18"/>
              </w:rPr>
              <w:t>rzyłóżkow</w:t>
            </w:r>
            <w:r w:rsidR="00D255A5">
              <w:rPr>
                <w:rFonts w:ascii="Tahoma" w:hAnsi="Tahoma" w:cs="Tahoma"/>
                <w:noProof/>
                <w:sz w:val="18"/>
                <w:szCs w:val="18"/>
              </w:rPr>
              <w:t>y</w:t>
            </w:r>
            <w:r w:rsidRPr="00E733B8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dla doroslych t</w:t>
            </w:r>
            <w:r w:rsidRPr="00E733B8">
              <w:rPr>
                <w:rFonts w:ascii="Tahoma" w:hAnsi="Tahoma" w:cs="Tahoma"/>
                <w:noProof/>
                <w:sz w:val="18"/>
                <w:szCs w:val="18"/>
              </w:rPr>
              <w:t>ypu „przyjaciel”</w:t>
            </w:r>
            <w:r w:rsidRPr="00E733B8">
              <w:rPr>
                <w:rFonts w:ascii="Arial" w:hAnsi="Arial" w:cs="Arial"/>
                <w:sz w:val="18"/>
                <w:szCs w:val="18"/>
              </w:rPr>
              <w:t>, fabrycznie now</w:t>
            </w:r>
            <w:r w:rsidR="00D255A5">
              <w:rPr>
                <w:rFonts w:ascii="Arial" w:hAnsi="Arial" w:cs="Arial"/>
                <w:sz w:val="18"/>
                <w:szCs w:val="18"/>
              </w:rPr>
              <w:t>y</w:t>
            </w:r>
            <w:r w:rsidRPr="00E733B8">
              <w:rPr>
                <w:rFonts w:ascii="Arial" w:hAnsi="Arial" w:cs="Arial"/>
                <w:sz w:val="18"/>
                <w:szCs w:val="18"/>
              </w:rPr>
              <w:t>, nie po wystawow</w:t>
            </w:r>
            <w:r w:rsidR="00D255A5">
              <w:rPr>
                <w:rFonts w:ascii="Arial" w:hAnsi="Arial" w:cs="Arial"/>
                <w:sz w:val="18"/>
                <w:szCs w:val="18"/>
              </w:rPr>
              <w:t>y</w:t>
            </w:r>
            <w:r w:rsidRPr="00E733B8">
              <w:rPr>
                <w:rFonts w:ascii="Arial" w:hAnsi="Arial" w:cs="Arial"/>
                <w:sz w:val="18"/>
                <w:szCs w:val="18"/>
              </w:rPr>
              <w:t xml:space="preserve">, rok produkcji nie </w:t>
            </w:r>
            <w:r w:rsidR="006A5906">
              <w:rPr>
                <w:rFonts w:ascii="Arial" w:hAnsi="Arial" w:cs="Arial"/>
                <w:sz w:val="18"/>
                <w:szCs w:val="18"/>
              </w:rPr>
              <w:t>wcześniejszy</w:t>
            </w:r>
            <w:r w:rsidRPr="00E733B8">
              <w:rPr>
                <w:rFonts w:ascii="Arial" w:hAnsi="Arial" w:cs="Arial"/>
                <w:sz w:val="18"/>
                <w:szCs w:val="18"/>
              </w:rPr>
              <w:t xml:space="preserve"> niż</w:t>
            </w:r>
            <w:r w:rsidR="006A5906">
              <w:rPr>
                <w:rFonts w:ascii="Arial" w:hAnsi="Arial" w:cs="Arial"/>
                <w:sz w:val="18"/>
                <w:szCs w:val="18"/>
              </w:rPr>
              <w:t> </w:t>
            </w:r>
            <w:r w:rsidRPr="00E733B8">
              <w:rPr>
                <w:rFonts w:ascii="Arial" w:hAnsi="Arial" w:cs="Arial"/>
                <w:sz w:val="18"/>
                <w:szCs w:val="18"/>
              </w:rPr>
              <w:t xml:space="preserve">2018 r. </w:t>
            </w:r>
          </w:p>
          <w:p w:rsidR="00C00E8E" w:rsidRPr="007B5685" w:rsidRDefault="002E7AF6" w:rsidP="002E7AF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Gotow</w:t>
            </w:r>
            <w:r w:rsidR="00D255A5">
              <w:rPr>
                <w:rFonts w:ascii="Arial" w:hAnsi="Arial" w:cs="Arial"/>
                <w:sz w:val="18"/>
                <w:szCs w:val="18"/>
              </w:rPr>
              <w:t>y</w:t>
            </w:r>
            <w:r w:rsidRPr="00E733B8">
              <w:rPr>
                <w:rFonts w:ascii="Arial" w:hAnsi="Arial" w:cs="Arial"/>
                <w:sz w:val="18"/>
                <w:szCs w:val="18"/>
              </w:rPr>
              <w:t xml:space="preserve"> do użytkowana bez dodatkowych zakupów i inwestycji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C79DD" w:rsidRPr="007B5685" w:rsidTr="0024713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numPr>
                <w:ilvl w:val="0"/>
                <w:numId w:val="54"/>
              </w:numPr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7199" w:rsidRDefault="00787199" w:rsidP="004C79D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 na jednej nodze umiejscowionej z boku </w:t>
            </w:r>
            <w:r w:rsidR="00781CD9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łączącej blat z </w:t>
            </w:r>
            <w:r w:rsidR="00781CD9">
              <w:rPr>
                <w:rFonts w:ascii="Arial" w:hAnsi="Arial" w:cs="Arial"/>
                <w:sz w:val="18"/>
                <w:szCs w:val="18"/>
              </w:rPr>
              <w:t xml:space="preserve">podstawą </w:t>
            </w:r>
            <w:r>
              <w:rPr>
                <w:rFonts w:ascii="Arial" w:hAnsi="Arial" w:cs="Arial"/>
                <w:sz w:val="18"/>
                <w:szCs w:val="18"/>
              </w:rPr>
              <w:t xml:space="preserve">jezdną. </w:t>
            </w:r>
          </w:p>
          <w:p w:rsidR="00787199" w:rsidRDefault="004C79DD" w:rsidP="004C79D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E7AF6">
              <w:rPr>
                <w:rFonts w:ascii="Arial" w:hAnsi="Arial" w:cs="Arial"/>
                <w:sz w:val="18"/>
                <w:szCs w:val="18"/>
              </w:rPr>
              <w:t>lat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AF6">
              <w:rPr>
                <w:rFonts w:ascii="Arial" w:hAnsi="Arial" w:cs="Arial"/>
                <w:sz w:val="18"/>
                <w:szCs w:val="18"/>
              </w:rPr>
              <w:t>stolik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E7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199">
              <w:rPr>
                <w:rFonts w:ascii="Arial" w:hAnsi="Arial" w:cs="Arial"/>
                <w:sz w:val="18"/>
                <w:szCs w:val="18"/>
              </w:rPr>
              <w:t>prostokątny.</w:t>
            </w:r>
          </w:p>
          <w:p w:rsidR="004C79DD" w:rsidRPr="00787199" w:rsidRDefault="00787199" w:rsidP="004C79D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 umożliwiający umieszczenie blatu </w:t>
            </w:r>
            <w:r w:rsidR="004C79DD" w:rsidRPr="002E7AF6">
              <w:rPr>
                <w:rFonts w:ascii="Arial" w:hAnsi="Arial" w:cs="Arial"/>
                <w:sz w:val="18"/>
                <w:szCs w:val="18"/>
              </w:rPr>
              <w:t>bezpośrednio przed pacjentem</w:t>
            </w:r>
            <w:r w:rsidR="004C7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AF6">
              <w:rPr>
                <w:rFonts w:ascii="Arial" w:hAnsi="Arial" w:cs="Arial"/>
                <w:sz w:val="18"/>
                <w:szCs w:val="18"/>
              </w:rPr>
              <w:t xml:space="preserve">leżącym </w:t>
            </w:r>
            <w:r>
              <w:rPr>
                <w:rFonts w:ascii="Arial" w:hAnsi="Arial" w:cs="Arial"/>
                <w:sz w:val="18"/>
                <w:szCs w:val="18"/>
              </w:rPr>
              <w:t xml:space="preserve">na łóżku, </w:t>
            </w:r>
            <w:r w:rsidR="004C79DD">
              <w:rPr>
                <w:rFonts w:ascii="Arial" w:hAnsi="Arial" w:cs="Arial"/>
                <w:sz w:val="18"/>
                <w:szCs w:val="18"/>
              </w:rPr>
              <w:t xml:space="preserve">gdy podstawa stolika wjeżdża pod łóżko.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87199" w:rsidRPr="00787199" w:rsidTr="0024713F">
        <w:trPr>
          <w:cantSplit/>
          <w:trHeight w:val="3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87199" w:rsidRDefault="004C79DD" w:rsidP="0024713F">
            <w:pPr>
              <w:numPr>
                <w:ilvl w:val="0"/>
                <w:numId w:val="54"/>
              </w:numPr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E82255" w:rsidRDefault="004C79DD" w:rsidP="004C79D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E82255">
              <w:rPr>
                <w:rFonts w:ascii="Arial" w:hAnsi="Arial" w:cs="Arial"/>
                <w:sz w:val="18"/>
                <w:szCs w:val="18"/>
              </w:rPr>
              <w:t>Stolik z funkcją z</w:t>
            </w:r>
            <w:bookmarkStart w:id="0" w:name="_GoBack"/>
            <w:bookmarkEnd w:id="0"/>
            <w:r w:rsidRPr="00E82255">
              <w:rPr>
                <w:rFonts w:ascii="Arial" w:hAnsi="Arial" w:cs="Arial"/>
                <w:sz w:val="18"/>
                <w:szCs w:val="18"/>
              </w:rPr>
              <w:t xml:space="preserve">łożenia blatu do pozycji pionowej </w:t>
            </w:r>
          </w:p>
          <w:p w:rsidR="00E82255" w:rsidRPr="00E82255" w:rsidRDefault="00E82255" w:rsidP="004C79DD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82255" w:rsidRPr="000C4E23" w:rsidRDefault="00E82255" w:rsidP="00E82255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4568B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 możliwość zaoferowania stolika bez możliwości złożenia do pozycji pionowej ale z możliwością umiejscowienia stolików jeden pod drugim (blat pod blatem)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0C4E23" w:rsidRDefault="000C4E23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4E2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Należy podać 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0C4E23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4E23">
              <w:rPr>
                <w:rFonts w:ascii="Arial" w:hAnsi="Arial" w:cs="Arial"/>
                <w:sz w:val="18"/>
                <w:szCs w:val="18"/>
                <w:highlight w:val="yellow"/>
              </w:rPr>
              <w:t>podać…….</w:t>
            </w:r>
          </w:p>
        </w:tc>
      </w:tr>
      <w:tr w:rsidR="004C79DD" w:rsidRPr="001D448D" w:rsidTr="0024713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1D448D" w:rsidRDefault="004C79DD" w:rsidP="0024713F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9DD" w:rsidRPr="001D448D" w:rsidRDefault="004C79DD" w:rsidP="004C79D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D448D">
              <w:rPr>
                <w:rFonts w:ascii="Arial" w:hAnsi="Arial" w:cs="Arial"/>
                <w:sz w:val="18"/>
                <w:szCs w:val="18"/>
              </w:rPr>
              <w:t xml:space="preserve">Blat z możliwością regulacji </w:t>
            </w:r>
            <w:r w:rsidRPr="002E7AF6">
              <w:rPr>
                <w:rFonts w:ascii="Arial" w:hAnsi="Arial" w:cs="Arial"/>
                <w:sz w:val="18"/>
                <w:szCs w:val="18"/>
              </w:rPr>
              <w:t>nachyleni</w:t>
            </w:r>
            <w:r w:rsidRPr="001D448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3F139A" w:rsidRPr="003F139A">
              <w:rPr>
                <w:rFonts w:ascii="Arial" w:hAnsi="Arial" w:cs="Arial"/>
                <w:sz w:val="18"/>
                <w:szCs w:val="18"/>
                <w:highlight w:val="yellow"/>
              </w:rPr>
              <w:t>40÷60</w:t>
            </w:r>
            <w:r w:rsidRPr="003F13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stopni</w:t>
            </w:r>
            <w:r w:rsidR="003F139A" w:rsidRPr="003F139A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1D448D">
              <w:rPr>
                <w:rFonts w:ascii="Arial" w:hAnsi="Arial" w:cs="Arial"/>
                <w:sz w:val="18"/>
                <w:szCs w:val="18"/>
              </w:rPr>
              <w:t xml:space="preserve"> minimum: w jednej płaszczyźnie</w:t>
            </w:r>
            <w:r w:rsidRPr="001D44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przy pomocy śruby lub  mechanizmu równoważnego. </w:t>
            </w:r>
          </w:p>
          <w:p w:rsidR="004C79DD" w:rsidRPr="001D448D" w:rsidRDefault="004C79DD" w:rsidP="004C79D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D448D">
              <w:rPr>
                <w:rFonts w:ascii="Arial" w:hAnsi="Arial" w:cs="Arial"/>
                <w:sz w:val="18"/>
                <w:szCs w:val="18"/>
              </w:rPr>
              <w:t>Wymiary blatu: głębokość 40÷45 cm x długość 60÷85 cm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C79DD" w:rsidRPr="007B5685" w:rsidTr="0024713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9DD" w:rsidRDefault="004C79DD" w:rsidP="004C79D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E7AF6">
              <w:rPr>
                <w:rFonts w:ascii="Arial" w:hAnsi="Arial" w:cs="Arial"/>
                <w:sz w:val="18"/>
                <w:szCs w:val="18"/>
              </w:rPr>
              <w:t xml:space="preserve">lat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E7AF6">
              <w:rPr>
                <w:rFonts w:ascii="Arial" w:hAnsi="Arial" w:cs="Arial"/>
                <w:sz w:val="18"/>
                <w:szCs w:val="18"/>
              </w:rPr>
              <w:t xml:space="preserve">aminowany </w:t>
            </w:r>
            <w:r>
              <w:rPr>
                <w:rFonts w:ascii="Arial" w:hAnsi="Arial" w:cs="Arial"/>
                <w:sz w:val="18"/>
                <w:szCs w:val="18"/>
              </w:rPr>
              <w:t xml:space="preserve">lub wykonany z materiału równoważnego umożliwiającego mycie i dezynfekcję. </w:t>
            </w:r>
          </w:p>
          <w:p w:rsidR="004C79DD" w:rsidRDefault="004C79DD" w:rsidP="004C79D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</w:t>
            </w:r>
            <w:r w:rsidRPr="002E7AF6">
              <w:rPr>
                <w:rFonts w:ascii="Arial" w:hAnsi="Arial" w:cs="Arial"/>
                <w:sz w:val="18"/>
                <w:szCs w:val="18"/>
              </w:rPr>
              <w:t>z podwyższonymi krawędziami zabezpieczającymi przedmioty przed zsuwaniem się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630C4" w:rsidRDefault="00F630C4" w:rsidP="004C79D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F630C4" w:rsidRDefault="00F630C4" w:rsidP="004C79D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630C4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 możliwość zaoferowania stolika przyłóżkowego posiadającego blat z tworzywa sztucznego ABS.)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C79DD" w:rsidRPr="007B5685" w:rsidTr="0024713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9DD" w:rsidRDefault="004C79DD" w:rsidP="004C7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Wysokość stolika regulowana od 70 cm do 100 cm </w:t>
            </w:r>
          </w:p>
          <w:p w:rsidR="004C79DD" w:rsidRDefault="004C79DD" w:rsidP="004C7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(+/- 10 cm)</w:t>
            </w:r>
          </w:p>
          <w:p w:rsidR="004C79DD" w:rsidRDefault="004C79DD" w:rsidP="004C7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E7AF6">
              <w:rPr>
                <w:rFonts w:ascii="Arial" w:hAnsi="Arial" w:cs="Arial"/>
                <w:sz w:val="18"/>
                <w:szCs w:val="18"/>
              </w:rPr>
              <w:t>egulacja wysokości za pomocą jednej śruby</w:t>
            </w:r>
          </w:p>
          <w:p w:rsidR="003E12EA" w:rsidRDefault="003E12EA" w:rsidP="003E12EA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E12EA" w:rsidRPr="007B5685" w:rsidRDefault="003E12EA" w:rsidP="003E12EA">
            <w:pPr>
              <w:tabs>
                <w:tab w:val="left" w:pos="950"/>
                <w:tab w:val="left" w:pos="3971"/>
                <w:tab w:val="left" w:pos="4871"/>
                <w:tab w:val="left" w:pos="587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767D44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 możliwość zaoferowania stolika przyłóżkowego z regulacją wysokości w zakresie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85</w:t>
            </w:r>
            <w:r w:rsidRPr="00767D44">
              <w:rPr>
                <w:rFonts w:ascii="Arial" w:hAnsi="Arial" w:cs="Arial"/>
                <w:sz w:val="18"/>
                <w:szCs w:val="18"/>
                <w:highlight w:val="yellow"/>
              </w:rPr>
              <w:t>-130 c</w:t>
            </w:r>
            <w:r w:rsidRPr="00F630C4">
              <w:rPr>
                <w:rFonts w:ascii="Arial" w:hAnsi="Arial" w:cs="Arial"/>
                <w:sz w:val="18"/>
                <w:szCs w:val="18"/>
                <w:highlight w:val="yellow"/>
              </w:rPr>
              <w:t>m)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B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C79DD" w:rsidRPr="007B5685" w:rsidTr="0024713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9DD" w:rsidRDefault="004C79DD" w:rsidP="004C79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Podstawa na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kołach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z blokad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ami.</w:t>
            </w:r>
          </w:p>
          <w:p w:rsidR="004C79DD" w:rsidRPr="00381C2F" w:rsidRDefault="004C79DD" w:rsidP="004C79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Podstawa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apewniająca stabilność stolika przy min. 10 kg.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4C79DD" w:rsidRPr="007B5685" w:rsidRDefault="004C79DD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00E8E" w:rsidRPr="007B5685" w:rsidTr="00FC6B5F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FC6B5F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562B05" w:rsidP="00FC6B5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Kółka wykonane z materiału nie brudzącego podł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óg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FC6B5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FC6B5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C00E8E" w:rsidRPr="007B5685" w:rsidRDefault="00C00E8E" w:rsidP="00FC6B5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C00E8E" w:rsidRPr="007B5685" w:rsidTr="00D53D58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0E8E" w:rsidRPr="00313918" w:rsidRDefault="00313918" w:rsidP="0083547B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313918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en-US"/>
              </w:rPr>
              <w:t>Dokumentacja produktu</w:t>
            </w:r>
            <w:r w:rsidR="00C00E8E" w:rsidRPr="00313918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en-US"/>
              </w:rPr>
              <w:t>:</w:t>
            </w:r>
          </w:p>
          <w:p w:rsidR="00C42DAF" w:rsidRPr="007D06EF" w:rsidRDefault="00C42DAF" w:rsidP="00C42DAF">
            <w:pPr>
              <w:pStyle w:val="Akapitzlist"/>
              <w:widowControl/>
              <w:numPr>
                <w:ilvl w:val="0"/>
                <w:numId w:val="56"/>
              </w:numPr>
              <w:suppressAutoHyphens/>
              <w:autoSpaceDE/>
              <w:adjustRightInd/>
              <w:ind w:left="314" w:hanging="283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Deklaracja zgodności z normami lub wpis do rejestru wyrobów medycznych - </w:t>
            </w:r>
            <w:r w:rsidRPr="00BF67CD">
              <w:rPr>
                <w:rFonts w:ascii="Arial" w:hAnsi="Arial" w:cs="Arial"/>
                <w:sz w:val="18"/>
                <w:szCs w:val="18"/>
                <w:highlight w:val="yellow"/>
                <w:u w:val="single"/>
                <w:lang w:eastAsia="en-US"/>
              </w:rPr>
              <w:t>jeżeli dotyczy</w:t>
            </w:r>
            <w:r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, Atest PZH </w:t>
            </w:r>
            <w:r w:rsidRPr="007D06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 xml:space="preserve">– jeżeli posiada. </w:t>
            </w:r>
          </w:p>
          <w:p w:rsidR="00313918" w:rsidRPr="00313918" w:rsidRDefault="00313918" w:rsidP="00C42DAF">
            <w:pPr>
              <w:pStyle w:val="Akapitzlist"/>
              <w:numPr>
                <w:ilvl w:val="0"/>
                <w:numId w:val="56"/>
              </w:numPr>
              <w:ind w:left="31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Informacja o sposobie dezynfekcji i środkach, jakie należy stosować do mycia wyposażenia – przy dostawie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0E8E" w:rsidRPr="007B5685" w:rsidRDefault="00C00E8E" w:rsidP="002471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53D58" w:rsidRPr="007B5685" w:rsidTr="00390F03">
        <w:trPr>
          <w:cantSplit/>
          <w:trHeight w:val="278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53D58" w:rsidRPr="007B5685" w:rsidRDefault="00D53D58" w:rsidP="00D53D58">
            <w:pPr>
              <w:numPr>
                <w:ilvl w:val="0"/>
                <w:numId w:val="5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3D58" w:rsidRDefault="00D53D58" w:rsidP="00D53D58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SERWIS, GWARANCJA:</w:t>
            </w:r>
          </w:p>
          <w:p w:rsidR="00D53D58" w:rsidRPr="00313918" w:rsidRDefault="00D53D58" w:rsidP="00D53D58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Serwis gwarancyjny realizowany przez autoryzowany serwis producenta lub przez pracownika posiadającego uprawnienia nadane przez producenta do wykonywania napraw.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3D58" w:rsidRDefault="00D53D58" w:rsidP="00D53D5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53D58" w:rsidRDefault="00D53D58" w:rsidP="00D53D5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</w:tbl>
    <w:p w:rsidR="00D53D58" w:rsidRDefault="00D53D58" w:rsidP="00C00E8E">
      <w:pPr>
        <w:rPr>
          <w:rFonts w:ascii="Arial" w:hAnsi="Arial" w:cs="Arial"/>
          <w:sz w:val="18"/>
          <w:szCs w:val="18"/>
        </w:rPr>
      </w:pPr>
    </w:p>
    <w:p w:rsidR="00C00E8E" w:rsidRPr="007B5685" w:rsidRDefault="00C00E8E" w:rsidP="00C00E8E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C00E8E" w:rsidRPr="007B5685" w:rsidRDefault="00C00E8E" w:rsidP="00C00E8E">
      <w:pPr>
        <w:rPr>
          <w:rFonts w:ascii="Arial" w:hAnsi="Arial" w:cs="Arial"/>
          <w:sz w:val="18"/>
          <w:szCs w:val="18"/>
        </w:rPr>
      </w:pPr>
    </w:p>
    <w:p w:rsidR="00C00E8E" w:rsidRPr="007B5685" w:rsidRDefault="00C00E8E" w:rsidP="00C00E8E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C00E8E" w:rsidRPr="007B5685" w:rsidRDefault="00C00E8E" w:rsidP="00C00E8E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  <w:r w:rsidR="00DF3847">
        <w:rPr>
          <w:rFonts w:ascii="Arial" w:hAnsi="Arial" w:cs="Arial"/>
          <w:sz w:val="18"/>
          <w:szCs w:val="18"/>
        </w:rPr>
        <w:t>;</w:t>
      </w:r>
    </w:p>
    <w:p w:rsidR="00C00E8E" w:rsidRPr="007B5685" w:rsidRDefault="00C00E8E" w:rsidP="00C00E8E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</w:t>
      </w:r>
      <w:r w:rsidR="00DF3847">
        <w:rPr>
          <w:rFonts w:ascii="Arial" w:hAnsi="Arial" w:cs="Arial"/>
          <w:sz w:val="18"/>
          <w:szCs w:val="18"/>
        </w:rPr>
        <w:t>;</w:t>
      </w:r>
    </w:p>
    <w:p w:rsidR="00C00E8E" w:rsidRPr="007B5685" w:rsidRDefault="00C00E8E" w:rsidP="00C00E8E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  <w:r w:rsidR="00DF3847">
        <w:rPr>
          <w:rFonts w:ascii="Arial" w:hAnsi="Arial" w:cs="Arial"/>
          <w:sz w:val="18"/>
          <w:szCs w:val="18"/>
        </w:rPr>
        <w:t>;</w:t>
      </w:r>
    </w:p>
    <w:p w:rsidR="00C00E8E" w:rsidRPr="007B5685" w:rsidRDefault="00C00E8E" w:rsidP="00C00E8E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C00E8E" w:rsidRDefault="00C00E8E" w:rsidP="00C00E8E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6019C2" w:rsidRDefault="006019C2" w:rsidP="00C00E8E">
      <w:pPr>
        <w:overflowPunct w:val="0"/>
        <w:rPr>
          <w:rFonts w:ascii="Arial" w:hAnsi="Arial" w:cs="Arial"/>
          <w:sz w:val="18"/>
          <w:szCs w:val="18"/>
        </w:rPr>
      </w:pPr>
    </w:p>
    <w:p w:rsidR="006019C2" w:rsidRDefault="006019C2" w:rsidP="00C00E8E">
      <w:pPr>
        <w:overflowPunct w:val="0"/>
        <w:rPr>
          <w:rFonts w:ascii="Arial" w:hAnsi="Arial" w:cs="Arial"/>
          <w:sz w:val="18"/>
          <w:szCs w:val="18"/>
        </w:rPr>
      </w:pPr>
    </w:p>
    <w:p w:rsidR="006019C2" w:rsidRPr="00C00E8E" w:rsidRDefault="006019C2" w:rsidP="006019C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C00E8E">
        <w:rPr>
          <w:rFonts w:ascii="Arial" w:hAnsi="Arial" w:cs="Arial"/>
          <w:b/>
          <w:bCs/>
          <w:sz w:val="18"/>
          <w:szCs w:val="18"/>
        </w:rPr>
        <w:t xml:space="preserve">Pakiet nr 13 - Stolik przyłóżkowy dla dorosłych (2 sztuki dla </w:t>
      </w:r>
      <w:proofErr w:type="spellStart"/>
      <w:r w:rsidRPr="00C00E8E">
        <w:rPr>
          <w:rFonts w:ascii="Arial" w:hAnsi="Arial" w:cs="Arial"/>
          <w:b/>
          <w:bCs/>
          <w:sz w:val="18"/>
          <w:szCs w:val="18"/>
        </w:rPr>
        <w:t>OAiIT</w:t>
      </w:r>
      <w:proofErr w:type="spellEnd"/>
      <w:r w:rsidRPr="00C00E8E">
        <w:rPr>
          <w:rFonts w:ascii="Arial" w:hAnsi="Arial" w:cs="Arial"/>
          <w:b/>
          <w:bCs/>
          <w:sz w:val="18"/>
          <w:szCs w:val="18"/>
        </w:rPr>
        <w:t>)</w:t>
      </w:r>
    </w:p>
    <w:p w:rsidR="006019C2" w:rsidRDefault="006019C2" w:rsidP="00C00E8E">
      <w:pPr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Zdjęcie poglądowe</w:t>
      </w:r>
    </w:p>
    <w:p w:rsidR="006019C2" w:rsidRDefault="006019C2" w:rsidP="00C00E8E">
      <w:pPr>
        <w:overflowPunct w:val="0"/>
        <w:rPr>
          <w:rFonts w:ascii="Arial" w:hAnsi="Arial" w:cs="Arial"/>
          <w:sz w:val="18"/>
          <w:szCs w:val="18"/>
        </w:rPr>
      </w:pPr>
    </w:p>
    <w:p w:rsidR="006019C2" w:rsidRDefault="006019C2" w:rsidP="00C00E8E">
      <w:pPr>
        <w:overflowPunct w:val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CD57BBC" wp14:editId="0AC20616">
            <wp:extent cx="2227283" cy="2743581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2180" cy="276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9C2" w:rsidSect="00F046F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65" w:rsidRDefault="000B3365" w:rsidP="00916EC4">
      <w:r>
        <w:separator/>
      </w:r>
    </w:p>
  </w:endnote>
  <w:endnote w:type="continuationSeparator" w:id="0">
    <w:p w:rsidR="000B3365" w:rsidRDefault="000B3365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65" w:rsidRDefault="000B3365" w:rsidP="00916EC4">
      <w:r>
        <w:separator/>
      </w:r>
    </w:p>
  </w:footnote>
  <w:footnote w:type="continuationSeparator" w:id="0">
    <w:p w:rsidR="000B3365" w:rsidRDefault="000B3365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40707F8"/>
    <w:multiLevelType w:val="hybridMultilevel"/>
    <w:tmpl w:val="EAFC7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B36FB"/>
    <w:multiLevelType w:val="hybridMultilevel"/>
    <w:tmpl w:val="49F8FF8E"/>
    <w:lvl w:ilvl="0" w:tplc="9484EF76">
      <w:start w:val="1"/>
      <w:numFmt w:val="decimal"/>
      <w:lvlText w:val="%1."/>
      <w:lvlJc w:val="right"/>
      <w:pPr>
        <w:ind w:left="709" w:firstLine="1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47"/>
  </w:num>
  <w:num w:numId="4">
    <w:abstractNumId w:val="55"/>
  </w:num>
  <w:num w:numId="5">
    <w:abstractNumId w:val="32"/>
  </w:num>
  <w:num w:numId="6">
    <w:abstractNumId w:val="15"/>
  </w:num>
  <w:num w:numId="7">
    <w:abstractNumId w:val="33"/>
  </w:num>
  <w:num w:numId="8">
    <w:abstractNumId w:val="56"/>
  </w:num>
  <w:num w:numId="9">
    <w:abstractNumId w:val="23"/>
  </w:num>
  <w:num w:numId="10">
    <w:abstractNumId w:val="51"/>
  </w:num>
  <w:num w:numId="11">
    <w:abstractNumId w:val="52"/>
  </w:num>
  <w:num w:numId="12">
    <w:abstractNumId w:val="28"/>
  </w:num>
  <w:num w:numId="13">
    <w:abstractNumId w:val="53"/>
  </w:num>
  <w:num w:numId="14">
    <w:abstractNumId w:val="35"/>
  </w:num>
  <w:num w:numId="15">
    <w:abstractNumId w:val="17"/>
  </w:num>
  <w:num w:numId="16">
    <w:abstractNumId w:val="30"/>
  </w:num>
  <w:num w:numId="17">
    <w:abstractNumId w:val="21"/>
  </w:num>
  <w:num w:numId="18">
    <w:abstractNumId w:val="7"/>
  </w:num>
  <w:num w:numId="19">
    <w:abstractNumId w:val="54"/>
  </w:num>
  <w:num w:numId="20">
    <w:abstractNumId w:val="9"/>
  </w:num>
  <w:num w:numId="21">
    <w:abstractNumId w:val="24"/>
  </w:num>
  <w:num w:numId="22">
    <w:abstractNumId w:val="41"/>
  </w:num>
  <w:num w:numId="23">
    <w:abstractNumId w:val="40"/>
  </w:num>
  <w:num w:numId="24">
    <w:abstractNumId w:val="44"/>
  </w:num>
  <w:num w:numId="25">
    <w:abstractNumId w:val="45"/>
  </w:num>
  <w:num w:numId="26">
    <w:abstractNumId w:val="10"/>
  </w:num>
  <w:num w:numId="27">
    <w:abstractNumId w:val="2"/>
  </w:num>
  <w:num w:numId="28">
    <w:abstractNumId w:val="43"/>
  </w:num>
  <w:num w:numId="29">
    <w:abstractNumId w:val="46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50"/>
  </w:num>
  <w:num w:numId="35">
    <w:abstractNumId w:val="3"/>
  </w:num>
  <w:num w:numId="36">
    <w:abstractNumId w:val="38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6"/>
  </w:num>
  <w:num w:numId="42">
    <w:abstractNumId w:val="20"/>
  </w:num>
  <w:num w:numId="43">
    <w:abstractNumId w:val="39"/>
  </w:num>
  <w:num w:numId="44">
    <w:abstractNumId w:val="4"/>
  </w:num>
  <w:num w:numId="45">
    <w:abstractNumId w:val="19"/>
  </w:num>
  <w:num w:numId="46">
    <w:abstractNumId w:val="16"/>
  </w:num>
  <w:num w:numId="47">
    <w:abstractNumId w:val="48"/>
  </w:num>
  <w:num w:numId="48">
    <w:abstractNumId w:val="8"/>
  </w:num>
  <w:num w:numId="49">
    <w:abstractNumId w:val="1"/>
  </w:num>
  <w:num w:numId="50">
    <w:abstractNumId w:val="31"/>
  </w:num>
  <w:num w:numId="51">
    <w:abstractNumId w:val="14"/>
  </w:num>
  <w:num w:numId="52">
    <w:abstractNumId w:val="11"/>
  </w:num>
  <w:num w:numId="53">
    <w:abstractNumId w:val="12"/>
  </w:num>
  <w:num w:numId="54">
    <w:abstractNumId w:val="37"/>
  </w:num>
  <w:num w:numId="55">
    <w:abstractNumId w:val="49"/>
  </w:num>
  <w:num w:numId="56">
    <w:abstractNumId w:val="29"/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68B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365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4E23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13F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2766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918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D2B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2EA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39A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662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9C2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083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906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CD9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199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337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B4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812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B7F59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2E6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95B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DAF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3D58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0B2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847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49E3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255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6F8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A6E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0C4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B5F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A01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FA28-428E-483E-99B3-B0E71948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26</cp:revision>
  <cp:lastPrinted>2019-07-05T10:30:00Z</cp:lastPrinted>
  <dcterms:created xsi:type="dcterms:W3CDTF">2019-06-10T12:19:00Z</dcterms:created>
  <dcterms:modified xsi:type="dcterms:W3CDTF">2019-07-25T18:56:00Z</dcterms:modified>
</cp:coreProperties>
</file>