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A9" w:rsidRPr="002F7EFF" w:rsidRDefault="004932A9" w:rsidP="004932A9">
      <w:pPr>
        <w:widowControl w:val="0"/>
        <w:spacing w:line="276" w:lineRule="auto"/>
        <w:ind w:right="-2"/>
        <w:jc w:val="right"/>
        <w:rPr>
          <w:rFonts w:ascii="Tahoma" w:hAnsi="Tahoma" w:cs="Tahoma"/>
          <w:b/>
          <w:color w:val="000000"/>
          <w:sz w:val="18"/>
          <w:szCs w:val="18"/>
        </w:rPr>
      </w:pPr>
      <w:r w:rsidRPr="002F7EFF">
        <w:rPr>
          <w:rFonts w:ascii="Tahoma" w:hAnsi="Tahoma" w:cs="Tahoma"/>
          <w:b/>
          <w:color w:val="000000"/>
          <w:sz w:val="18"/>
          <w:szCs w:val="18"/>
        </w:rPr>
        <w:t>Z</w:t>
      </w:r>
      <w:r>
        <w:rPr>
          <w:rFonts w:ascii="Tahoma" w:hAnsi="Tahoma" w:cs="Tahoma"/>
          <w:b/>
          <w:color w:val="000000"/>
          <w:sz w:val="18"/>
          <w:szCs w:val="18"/>
        </w:rPr>
        <w:t>modyfikowany z</w:t>
      </w:r>
      <w:r w:rsidRPr="002F7EFF">
        <w:rPr>
          <w:rFonts w:ascii="Tahoma" w:hAnsi="Tahoma" w:cs="Tahoma"/>
          <w:b/>
          <w:color w:val="000000"/>
          <w:sz w:val="18"/>
          <w:szCs w:val="18"/>
        </w:rPr>
        <w:t>ałącznik nr 2</w:t>
      </w:r>
      <w:r>
        <w:rPr>
          <w:rFonts w:ascii="Tahoma" w:hAnsi="Tahoma" w:cs="Tahoma"/>
          <w:b/>
          <w:color w:val="000000"/>
          <w:sz w:val="18"/>
          <w:szCs w:val="18"/>
        </w:rPr>
        <w:t>A</w:t>
      </w:r>
      <w:r w:rsidRPr="002F7EFF">
        <w:rPr>
          <w:rFonts w:ascii="Tahoma" w:hAnsi="Tahoma" w:cs="Tahoma"/>
          <w:b/>
          <w:color w:val="000000"/>
          <w:sz w:val="18"/>
          <w:szCs w:val="18"/>
        </w:rPr>
        <w:t xml:space="preserve"> do SIWZ</w:t>
      </w:r>
    </w:p>
    <w:p w:rsidR="004932A9" w:rsidRPr="002F7EFF" w:rsidRDefault="004932A9" w:rsidP="004932A9">
      <w:pPr>
        <w:pStyle w:val="Tekstpodstawowywcity"/>
        <w:tabs>
          <w:tab w:val="left" w:pos="0"/>
        </w:tabs>
        <w:spacing w:line="276" w:lineRule="auto"/>
        <w:ind w:right="2"/>
        <w:jc w:val="center"/>
        <w:rPr>
          <w:rFonts w:ascii="Tahoma" w:hAnsi="Tahoma" w:cs="Tahoma"/>
          <w:b/>
          <w:sz w:val="18"/>
          <w:szCs w:val="18"/>
        </w:rPr>
      </w:pPr>
    </w:p>
    <w:p w:rsidR="004932A9" w:rsidRDefault="004932A9" w:rsidP="004932A9">
      <w:pPr>
        <w:pStyle w:val="Tekstpodstawowywcity"/>
        <w:tabs>
          <w:tab w:val="left" w:pos="0"/>
        </w:tabs>
        <w:spacing w:line="276" w:lineRule="auto"/>
        <w:ind w:right="2"/>
        <w:jc w:val="center"/>
        <w:rPr>
          <w:rFonts w:ascii="Tahoma" w:hAnsi="Tahoma" w:cs="Tahoma"/>
          <w:b/>
          <w:sz w:val="18"/>
          <w:szCs w:val="18"/>
        </w:rPr>
      </w:pPr>
      <w:r w:rsidRPr="002F7EFF">
        <w:rPr>
          <w:rFonts w:ascii="Tahoma" w:hAnsi="Tahoma" w:cs="Tahoma"/>
          <w:b/>
          <w:sz w:val="18"/>
          <w:szCs w:val="18"/>
        </w:rPr>
        <w:t>OPIS PRZEDMIOTU ZAMÓWIENIA</w:t>
      </w:r>
    </w:p>
    <w:p w:rsidR="004932A9" w:rsidRPr="00B77C03" w:rsidRDefault="004932A9" w:rsidP="004932A9">
      <w:pPr>
        <w:widowControl w:val="0"/>
        <w:spacing w:line="276" w:lineRule="auto"/>
        <w:ind w:right="-2"/>
        <w:jc w:val="right"/>
        <w:rPr>
          <w:rFonts w:ascii="Tahoma" w:hAnsi="Tahoma" w:cs="Tahoma"/>
          <w:b/>
          <w:color w:val="000000"/>
          <w:sz w:val="16"/>
          <w:szCs w:val="16"/>
        </w:rPr>
      </w:pPr>
    </w:p>
    <w:p w:rsidR="004932A9" w:rsidRPr="00B77C03" w:rsidRDefault="004932A9" w:rsidP="004932A9">
      <w:pPr>
        <w:widowControl w:val="0"/>
        <w:spacing w:line="276" w:lineRule="auto"/>
        <w:ind w:left="993" w:right="-2" w:hanging="993"/>
        <w:jc w:val="both"/>
        <w:rPr>
          <w:rFonts w:ascii="Tahoma" w:hAnsi="Tahoma" w:cs="Tahoma"/>
          <w:color w:val="000000"/>
          <w:sz w:val="16"/>
          <w:szCs w:val="16"/>
          <w:u w:val="single"/>
        </w:rPr>
      </w:pPr>
      <w:r>
        <w:rPr>
          <w:rFonts w:ascii="Tahoma" w:hAnsi="Tahoma" w:cs="Tahoma"/>
          <w:b/>
          <w:color w:val="000000"/>
          <w:sz w:val="16"/>
          <w:szCs w:val="16"/>
        </w:rPr>
        <w:t>PAKIET 1</w:t>
      </w:r>
      <w:r w:rsidRPr="00B77C03">
        <w:rPr>
          <w:rFonts w:ascii="Tahoma" w:hAnsi="Tahoma" w:cs="Tahoma"/>
          <w:b/>
          <w:color w:val="000000"/>
          <w:sz w:val="16"/>
          <w:szCs w:val="16"/>
        </w:rPr>
        <w:t xml:space="preserve"> - </w:t>
      </w:r>
      <w:r w:rsidRPr="00B77C03">
        <w:rPr>
          <w:rFonts w:ascii="Tahoma" w:hAnsi="Tahoma" w:cs="Tahoma"/>
          <w:color w:val="000000"/>
          <w:sz w:val="16"/>
          <w:szCs w:val="16"/>
          <w:u w:val="single"/>
        </w:rPr>
        <w:t>ZAKUP I DOSTAW</w:t>
      </w:r>
      <w:r>
        <w:rPr>
          <w:rFonts w:ascii="Tahoma" w:hAnsi="Tahoma" w:cs="Tahoma"/>
          <w:color w:val="000000"/>
          <w:sz w:val="16"/>
          <w:szCs w:val="16"/>
          <w:u w:val="single"/>
        </w:rPr>
        <w:t>A ODCZYNNIKÓW WRAZ Z DZIERŻAWĄ  ANALIZATORA</w:t>
      </w:r>
      <w:r w:rsidRPr="00B77C03">
        <w:rPr>
          <w:rFonts w:ascii="Tahoma" w:hAnsi="Tahoma" w:cs="Tahoma"/>
          <w:color w:val="000000"/>
          <w:sz w:val="16"/>
          <w:szCs w:val="16"/>
          <w:u w:val="single"/>
        </w:rPr>
        <w:t xml:space="preserve"> DO BADAŃ </w:t>
      </w:r>
      <w:r>
        <w:rPr>
          <w:rFonts w:ascii="Tahoma" w:hAnsi="Tahoma" w:cs="Tahoma"/>
          <w:color w:val="000000"/>
          <w:sz w:val="16"/>
          <w:szCs w:val="16"/>
          <w:u w:val="single"/>
        </w:rPr>
        <w:t xml:space="preserve">KOAGULOLOGICZNYCH </w:t>
      </w:r>
      <w:r w:rsidRPr="004965C6">
        <w:rPr>
          <w:rFonts w:ascii="Tahoma" w:hAnsi="Tahoma" w:cs="Tahoma"/>
          <w:b/>
          <w:color w:val="000000"/>
          <w:sz w:val="16"/>
          <w:szCs w:val="16"/>
          <w:u w:val="single"/>
        </w:rPr>
        <w:t>OCENIAJĄCYCH PROCES HEMOSTAZY</w:t>
      </w:r>
      <w:r w:rsidRPr="00B77C03">
        <w:rPr>
          <w:rFonts w:ascii="Tahoma" w:hAnsi="Tahoma" w:cs="Tahoma"/>
          <w:color w:val="000000"/>
          <w:sz w:val="16"/>
          <w:szCs w:val="16"/>
          <w:u w:val="single"/>
        </w:rPr>
        <w:t xml:space="preserve"> DLA POTRZEB LABORATORIUM ANALITYCZNEGO JEDNOSTKA </w:t>
      </w:r>
      <w:r>
        <w:rPr>
          <w:rFonts w:ascii="Tahoma" w:hAnsi="Tahoma" w:cs="Tahoma"/>
          <w:color w:val="000000"/>
          <w:sz w:val="16"/>
          <w:szCs w:val="16"/>
          <w:u w:val="single"/>
        </w:rPr>
        <w:t>PRZY UL.WŁADYSŁAWA TRUCHANA 7</w:t>
      </w:r>
      <w:r w:rsidRPr="00B77C03">
        <w:rPr>
          <w:rFonts w:ascii="Tahoma" w:hAnsi="Tahoma" w:cs="Tahoma"/>
          <w:color w:val="000000"/>
          <w:sz w:val="16"/>
          <w:szCs w:val="16"/>
          <w:u w:val="single"/>
        </w:rPr>
        <w:t>.</w:t>
      </w:r>
    </w:p>
    <w:p w:rsidR="004932A9" w:rsidRDefault="004932A9" w:rsidP="004932A9">
      <w:pPr>
        <w:widowControl w:val="0"/>
        <w:spacing w:line="276" w:lineRule="auto"/>
        <w:ind w:left="993" w:right="-2" w:hanging="993"/>
        <w:jc w:val="both"/>
        <w:rPr>
          <w:rFonts w:ascii="Tahoma" w:hAnsi="Tahoma" w:cs="Tahoma"/>
          <w:color w:val="000000"/>
          <w:sz w:val="16"/>
          <w:szCs w:val="16"/>
          <w:u w:val="single"/>
        </w:rPr>
      </w:pPr>
    </w:p>
    <w:p w:rsidR="004932A9" w:rsidRPr="006D160D" w:rsidRDefault="004932A9" w:rsidP="004932A9">
      <w:pPr>
        <w:tabs>
          <w:tab w:val="left" w:pos="1984"/>
        </w:tabs>
        <w:spacing w:line="276" w:lineRule="auto"/>
        <w:ind w:right="-2"/>
        <w:rPr>
          <w:rFonts w:ascii="Tahoma" w:hAnsi="Tahoma" w:cs="Tahoma"/>
          <w:sz w:val="16"/>
          <w:szCs w:val="16"/>
        </w:rPr>
      </w:pPr>
      <w:r w:rsidRPr="006D160D">
        <w:rPr>
          <w:rFonts w:ascii="Tahoma" w:hAnsi="Tahoma" w:cs="Tahoma"/>
          <w:sz w:val="16"/>
          <w:szCs w:val="16"/>
        </w:rPr>
        <w:t xml:space="preserve">Nazwa Producenta Analizatora </w:t>
      </w:r>
      <w:r w:rsidRPr="006D160D">
        <w:rPr>
          <w:rFonts w:ascii="Tahoma" w:hAnsi="Tahoma" w:cs="Tahoma"/>
          <w:sz w:val="16"/>
          <w:szCs w:val="16"/>
        </w:rPr>
        <w:tab/>
        <w:t>…………………</w:t>
      </w:r>
      <w:r>
        <w:rPr>
          <w:rFonts w:ascii="Tahoma" w:hAnsi="Tahoma" w:cs="Tahoma"/>
          <w:sz w:val="16"/>
          <w:szCs w:val="16"/>
        </w:rPr>
        <w:t>……………………</w:t>
      </w:r>
      <w:r w:rsidRPr="006D160D">
        <w:rPr>
          <w:rFonts w:ascii="Tahoma" w:hAnsi="Tahoma" w:cs="Tahoma"/>
          <w:sz w:val="16"/>
          <w:szCs w:val="16"/>
        </w:rPr>
        <w:t xml:space="preserve">………         </w:t>
      </w:r>
      <w:r w:rsidRPr="006D160D">
        <w:rPr>
          <w:rFonts w:ascii="Tahoma" w:hAnsi="Tahoma" w:cs="Tahoma"/>
          <w:sz w:val="16"/>
          <w:szCs w:val="16"/>
        </w:rPr>
        <w:tab/>
      </w:r>
      <w:r w:rsidRPr="006D160D">
        <w:rPr>
          <w:rFonts w:ascii="Tahoma" w:hAnsi="Tahoma" w:cs="Tahoma"/>
          <w:sz w:val="16"/>
          <w:szCs w:val="16"/>
        </w:rPr>
        <w:tab/>
      </w:r>
    </w:p>
    <w:p w:rsidR="004932A9" w:rsidRPr="006D160D" w:rsidRDefault="004932A9" w:rsidP="004932A9">
      <w:pPr>
        <w:tabs>
          <w:tab w:val="left" w:pos="1984"/>
        </w:tabs>
        <w:spacing w:line="276" w:lineRule="auto"/>
        <w:ind w:right="-2"/>
        <w:rPr>
          <w:rFonts w:ascii="Tahoma" w:hAnsi="Tahoma" w:cs="Tahoma"/>
          <w:sz w:val="16"/>
          <w:szCs w:val="16"/>
        </w:rPr>
      </w:pPr>
    </w:p>
    <w:p w:rsidR="004932A9" w:rsidRPr="006D160D" w:rsidRDefault="004932A9" w:rsidP="004932A9">
      <w:pPr>
        <w:tabs>
          <w:tab w:val="left" w:pos="1984"/>
        </w:tabs>
        <w:spacing w:line="276" w:lineRule="auto"/>
        <w:ind w:right="-2"/>
        <w:rPr>
          <w:rFonts w:ascii="Tahoma" w:hAnsi="Tahoma" w:cs="Tahoma"/>
          <w:sz w:val="16"/>
          <w:szCs w:val="16"/>
        </w:rPr>
      </w:pPr>
      <w:r w:rsidRPr="006D160D">
        <w:rPr>
          <w:rFonts w:ascii="Tahoma" w:hAnsi="Tahoma" w:cs="Tahoma"/>
          <w:sz w:val="16"/>
          <w:szCs w:val="16"/>
        </w:rPr>
        <w:t xml:space="preserve">Nazwa/Typ  Analizatora         </w:t>
      </w:r>
      <w:r w:rsidRPr="006D160D">
        <w:rPr>
          <w:rFonts w:ascii="Tahoma" w:hAnsi="Tahoma" w:cs="Tahoma"/>
          <w:sz w:val="16"/>
          <w:szCs w:val="16"/>
        </w:rPr>
        <w:tab/>
        <w:t>…………</w:t>
      </w:r>
      <w:r>
        <w:rPr>
          <w:rFonts w:ascii="Tahoma" w:hAnsi="Tahoma" w:cs="Tahoma"/>
          <w:sz w:val="16"/>
          <w:szCs w:val="16"/>
        </w:rPr>
        <w:t>………………………………</w:t>
      </w:r>
      <w:r w:rsidRPr="006D160D">
        <w:rPr>
          <w:rFonts w:ascii="Tahoma" w:hAnsi="Tahoma" w:cs="Tahoma"/>
          <w:sz w:val="16"/>
          <w:szCs w:val="16"/>
        </w:rPr>
        <w:t xml:space="preserve">……  </w:t>
      </w:r>
    </w:p>
    <w:p w:rsidR="004932A9" w:rsidRPr="006D160D" w:rsidRDefault="004932A9" w:rsidP="004932A9">
      <w:pPr>
        <w:tabs>
          <w:tab w:val="left" w:pos="1984"/>
        </w:tabs>
        <w:spacing w:line="276" w:lineRule="auto"/>
        <w:ind w:right="-2"/>
        <w:rPr>
          <w:rFonts w:ascii="Tahoma" w:hAnsi="Tahoma" w:cs="Tahoma"/>
          <w:sz w:val="16"/>
          <w:szCs w:val="16"/>
        </w:rPr>
      </w:pPr>
    </w:p>
    <w:p w:rsidR="004932A9" w:rsidRPr="006D160D" w:rsidRDefault="004932A9" w:rsidP="004932A9">
      <w:pPr>
        <w:tabs>
          <w:tab w:val="left" w:pos="1984"/>
        </w:tabs>
        <w:spacing w:line="276" w:lineRule="auto"/>
        <w:ind w:right="-2"/>
        <w:rPr>
          <w:rFonts w:ascii="Tahoma" w:hAnsi="Tahoma" w:cs="Tahoma"/>
          <w:sz w:val="16"/>
          <w:szCs w:val="16"/>
        </w:rPr>
      </w:pPr>
      <w:r w:rsidRPr="006D160D">
        <w:rPr>
          <w:rFonts w:ascii="Tahoma" w:hAnsi="Tahoma" w:cs="Tahoma"/>
          <w:sz w:val="16"/>
          <w:szCs w:val="16"/>
        </w:rPr>
        <w:t xml:space="preserve">Kraj pochodzenia  Analizatora         </w:t>
      </w:r>
      <w:r w:rsidRPr="006D160D">
        <w:rPr>
          <w:rFonts w:ascii="Tahoma" w:hAnsi="Tahoma" w:cs="Tahoma"/>
          <w:sz w:val="16"/>
          <w:szCs w:val="16"/>
        </w:rPr>
        <w:tab/>
        <w:t>……………</w:t>
      </w:r>
      <w:r>
        <w:rPr>
          <w:rFonts w:ascii="Tahoma" w:hAnsi="Tahoma" w:cs="Tahoma"/>
          <w:sz w:val="16"/>
          <w:szCs w:val="16"/>
        </w:rPr>
        <w:t>………………………………</w:t>
      </w:r>
      <w:r w:rsidRPr="006D160D">
        <w:rPr>
          <w:rFonts w:ascii="Tahoma" w:hAnsi="Tahoma" w:cs="Tahoma"/>
          <w:sz w:val="16"/>
          <w:szCs w:val="16"/>
        </w:rPr>
        <w:t xml:space="preserve"> </w:t>
      </w:r>
    </w:p>
    <w:p w:rsidR="004932A9" w:rsidRPr="00B77C03" w:rsidRDefault="004932A9" w:rsidP="004932A9">
      <w:pPr>
        <w:widowControl w:val="0"/>
        <w:spacing w:line="276" w:lineRule="auto"/>
        <w:ind w:left="993" w:right="-2" w:hanging="993"/>
        <w:jc w:val="both"/>
        <w:rPr>
          <w:rFonts w:ascii="Tahoma" w:hAnsi="Tahoma" w:cs="Tahoma"/>
          <w:color w:val="000000"/>
          <w:sz w:val="16"/>
          <w:szCs w:val="16"/>
          <w:u w:val="single"/>
        </w:rPr>
      </w:pPr>
    </w:p>
    <w:p w:rsidR="004932A9" w:rsidRPr="00B77C03" w:rsidRDefault="004932A9" w:rsidP="004932A9">
      <w:pPr>
        <w:tabs>
          <w:tab w:val="left" w:pos="1984"/>
        </w:tabs>
        <w:spacing w:line="276" w:lineRule="auto"/>
        <w:ind w:right="-2"/>
        <w:rPr>
          <w:rFonts w:ascii="Tahoma" w:hAnsi="Tahoma" w:cs="Tahoma"/>
          <w:b/>
          <w:sz w:val="16"/>
          <w:szCs w:val="16"/>
        </w:rPr>
      </w:pPr>
      <w:r w:rsidRPr="00B77C03">
        <w:rPr>
          <w:rFonts w:ascii="Tahoma" w:hAnsi="Tahoma" w:cs="Tahoma"/>
          <w:b/>
          <w:sz w:val="16"/>
          <w:szCs w:val="16"/>
        </w:rPr>
        <w:t>Wymagania techniczne – warunki graniczne i pożądane</w:t>
      </w: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7"/>
        <w:gridCol w:w="52"/>
        <w:gridCol w:w="13"/>
        <w:gridCol w:w="1352"/>
        <w:gridCol w:w="53"/>
        <w:gridCol w:w="12"/>
        <w:gridCol w:w="3337"/>
        <w:gridCol w:w="65"/>
      </w:tblGrid>
      <w:tr w:rsidR="004932A9" w:rsidRPr="00B77C03" w:rsidTr="00DD5278">
        <w:trPr>
          <w:trHeight w:val="20"/>
        </w:trPr>
        <w:tc>
          <w:tcPr>
            <w:tcW w:w="5449" w:type="dxa"/>
            <w:gridSpan w:val="2"/>
            <w:shd w:val="clear" w:color="auto" w:fill="DEEAF6" w:themeFill="accent1" w:themeFillTint="33"/>
            <w:vAlign w:val="center"/>
          </w:tcPr>
          <w:p w:rsidR="004932A9" w:rsidRPr="00B77C03" w:rsidRDefault="004932A9" w:rsidP="00DD5278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B1AA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Parametry i funkcje</w:t>
            </w:r>
          </w:p>
        </w:tc>
        <w:tc>
          <w:tcPr>
            <w:tcW w:w="1418" w:type="dxa"/>
            <w:gridSpan w:val="3"/>
            <w:shd w:val="clear" w:color="auto" w:fill="DEEAF6" w:themeFill="accent1" w:themeFillTint="33"/>
            <w:vAlign w:val="center"/>
          </w:tcPr>
          <w:p w:rsidR="004932A9" w:rsidRPr="00B77C03" w:rsidRDefault="004932A9" w:rsidP="00DD5278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8B1AA8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Wymagane parametry </w:t>
            </w:r>
          </w:p>
          <w:p w:rsidR="004932A9" w:rsidRPr="00B77C03" w:rsidRDefault="004932A9" w:rsidP="00DD5278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3"/>
            <w:shd w:val="clear" w:color="auto" w:fill="DEEAF6" w:themeFill="accent1" w:themeFillTint="33"/>
            <w:vAlign w:val="center"/>
          </w:tcPr>
          <w:p w:rsidR="004932A9" w:rsidRPr="00B77C03" w:rsidRDefault="004932A9" w:rsidP="00DD527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Potwierdzenie spełnienia wymaganych warunków granicznych </w:t>
            </w:r>
          </w:p>
          <w:p w:rsidR="004932A9" w:rsidRPr="00B77C03" w:rsidRDefault="004932A9" w:rsidP="00DD5278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(potwierdzić wpisem w tej kolumnie oferowane parametry)</w:t>
            </w:r>
          </w:p>
          <w:p w:rsidR="004932A9" w:rsidRPr="00B77C03" w:rsidRDefault="004932A9" w:rsidP="00DD5278">
            <w:pPr>
              <w:spacing w:line="276" w:lineRule="auto"/>
              <w:ind w:firstLine="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932A9" w:rsidRPr="00B77C03" w:rsidTr="00DD5278">
        <w:trPr>
          <w:trHeight w:val="20"/>
        </w:trPr>
        <w:tc>
          <w:tcPr>
            <w:tcW w:w="5449" w:type="dxa"/>
            <w:gridSpan w:val="2"/>
            <w:shd w:val="clear" w:color="auto" w:fill="DEEAF6" w:themeFill="accent1" w:themeFillTint="33"/>
            <w:vAlign w:val="center"/>
          </w:tcPr>
          <w:p w:rsidR="004932A9" w:rsidRPr="00B77C03" w:rsidRDefault="004932A9" w:rsidP="00DD52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3"/>
            <w:shd w:val="clear" w:color="auto" w:fill="DEEAF6" w:themeFill="accent1" w:themeFillTint="33"/>
            <w:vAlign w:val="center"/>
          </w:tcPr>
          <w:p w:rsidR="004932A9" w:rsidRPr="00B77C03" w:rsidRDefault="004932A9" w:rsidP="00DD52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3414" w:type="dxa"/>
            <w:gridSpan w:val="3"/>
            <w:shd w:val="clear" w:color="auto" w:fill="DEEAF6" w:themeFill="accent1" w:themeFillTint="33"/>
            <w:vAlign w:val="center"/>
          </w:tcPr>
          <w:p w:rsidR="004932A9" w:rsidRPr="00B77C03" w:rsidRDefault="004932A9" w:rsidP="00DD5278">
            <w:pPr>
              <w:ind w:left="7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</w:tr>
      <w:tr w:rsidR="004932A9" w:rsidRPr="00B77C03" w:rsidTr="00DD5278">
        <w:trPr>
          <w:trHeight w:val="224"/>
          <w:tblHeader/>
        </w:trPr>
        <w:tc>
          <w:tcPr>
            <w:tcW w:w="10281" w:type="dxa"/>
            <w:gridSpan w:val="8"/>
            <w:shd w:val="clear" w:color="auto" w:fill="F2F2F2"/>
            <w:vAlign w:val="center"/>
          </w:tcPr>
          <w:p w:rsidR="004932A9" w:rsidRPr="00AA3FCE" w:rsidRDefault="004932A9" w:rsidP="00DD5278">
            <w:pPr>
              <w:ind w:left="7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ZAUTOMATYZOWANY </w:t>
            </w:r>
            <w:r w:rsidRPr="00AA3FCE">
              <w:rPr>
                <w:rFonts w:ascii="Tahoma" w:hAnsi="Tahoma" w:cs="Tahoma"/>
                <w:b/>
                <w:sz w:val="16"/>
                <w:szCs w:val="16"/>
              </w:rPr>
              <w:t>ANALIZATOR DO BADAŃ HEMOSTAZY</w:t>
            </w:r>
          </w:p>
        </w:tc>
      </w:tr>
      <w:tr w:rsidR="004932A9" w:rsidRPr="00B77C03" w:rsidTr="00DD5278">
        <w:tblPrEx>
          <w:tblLook w:val="0000" w:firstRow="0" w:lastRow="0" w:firstColumn="0" w:lastColumn="0" w:noHBand="0" w:noVBand="0"/>
        </w:tblPrEx>
        <w:tc>
          <w:tcPr>
            <w:tcW w:w="10281" w:type="dxa"/>
            <w:gridSpan w:val="8"/>
            <w:vAlign w:val="center"/>
          </w:tcPr>
          <w:p w:rsidR="004932A9" w:rsidRPr="00B77C03" w:rsidRDefault="004932A9" w:rsidP="00DD5278">
            <w:pPr>
              <w:ind w:left="142"/>
              <w:rPr>
                <w:rFonts w:ascii="Tahoma" w:hAnsi="Tahoma" w:cs="Tahoma"/>
                <w:b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>I. Wymagania</w:t>
            </w:r>
          </w:p>
        </w:tc>
      </w:tr>
      <w:tr w:rsidR="004932A9" w:rsidRPr="00B77C03" w:rsidTr="000A007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341"/>
        </w:trPr>
        <w:tc>
          <w:tcPr>
            <w:tcW w:w="5462" w:type="dxa"/>
            <w:gridSpan w:val="3"/>
            <w:vAlign w:val="center"/>
          </w:tcPr>
          <w:p w:rsidR="000A007B" w:rsidRDefault="000A007B" w:rsidP="00DD5278">
            <w:pPr>
              <w:widowControl w:val="0"/>
              <w:ind w:left="142"/>
              <w:rPr>
                <w:rFonts w:ascii="Tahoma" w:hAnsi="Tahoma" w:cs="Tahoma"/>
                <w:sz w:val="16"/>
                <w:szCs w:val="16"/>
              </w:rPr>
            </w:pPr>
          </w:p>
          <w:p w:rsidR="004932A9" w:rsidRPr="00B77C03" w:rsidRDefault="004932A9" w:rsidP="00DD5278">
            <w:pPr>
              <w:widowControl w:val="0"/>
              <w:ind w:left="14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</w:t>
            </w:r>
            <w:r w:rsidRPr="00B77C03">
              <w:rPr>
                <w:rFonts w:ascii="Tahoma" w:hAnsi="Tahoma" w:cs="Tahoma"/>
                <w:sz w:val="16"/>
                <w:szCs w:val="16"/>
              </w:rPr>
              <w:t>raj pochodzenia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analizatora</w:t>
            </w:r>
          </w:p>
          <w:p w:rsidR="004932A9" w:rsidRPr="00B77C03" w:rsidRDefault="004932A9" w:rsidP="00DD5278">
            <w:pPr>
              <w:widowControl w:val="0"/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Siedziba Producenta</w:t>
            </w:r>
          </w:p>
          <w:p w:rsidR="004932A9" w:rsidRDefault="004932A9" w:rsidP="00DD5278">
            <w:pPr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6B1A33">
              <w:rPr>
                <w:rFonts w:ascii="Tahoma" w:hAnsi="Tahoma" w:cs="Tahoma"/>
                <w:sz w:val="16"/>
                <w:szCs w:val="16"/>
              </w:rPr>
              <w:t>Rok produkcji aparatu 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 wcześniej niż 2017</w:t>
            </w:r>
            <w:r w:rsidRPr="00B77C03">
              <w:rPr>
                <w:rFonts w:ascii="Tahoma" w:hAnsi="Tahoma" w:cs="Tahoma"/>
                <w:sz w:val="16"/>
                <w:szCs w:val="16"/>
              </w:rPr>
              <w:t xml:space="preserve"> rok</w:t>
            </w:r>
          </w:p>
          <w:p w:rsidR="004932A9" w:rsidRPr="00B77C03" w:rsidRDefault="004932A9" w:rsidP="000A007B">
            <w:pPr>
              <w:ind w:left="14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Stół pod analizator </w:t>
            </w:r>
            <w:r w:rsidRPr="0016527C">
              <w:rPr>
                <w:rFonts w:ascii="Tahoma" w:hAnsi="Tahoma" w:cs="Tahoma"/>
                <w:sz w:val="16"/>
                <w:szCs w:val="16"/>
              </w:rPr>
              <w:t xml:space="preserve">dostosowany do wagi i  gabarytów zaoferowanego Analizatora  </w:t>
            </w:r>
          </w:p>
        </w:tc>
        <w:tc>
          <w:tcPr>
            <w:tcW w:w="1417" w:type="dxa"/>
            <w:gridSpan w:val="3"/>
            <w:vAlign w:val="center"/>
          </w:tcPr>
          <w:p w:rsidR="004932A9" w:rsidRPr="00B77C03" w:rsidRDefault="004932A9" w:rsidP="00DD52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Proszę podać</w:t>
            </w:r>
          </w:p>
        </w:tc>
        <w:tc>
          <w:tcPr>
            <w:tcW w:w="3402" w:type="dxa"/>
            <w:gridSpan w:val="2"/>
            <w:vAlign w:val="center"/>
          </w:tcPr>
          <w:p w:rsidR="004932A9" w:rsidRPr="00B77C03" w:rsidRDefault="004932A9" w:rsidP="00DD5278">
            <w:pPr>
              <w:ind w:left="14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47"/>
        </w:trPr>
        <w:tc>
          <w:tcPr>
            <w:tcW w:w="5462" w:type="dxa"/>
            <w:gridSpan w:val="3"/>
            <w:vAlign w:val="center"/>
          </w:tcPr>
          <w:p w:rsidR="000A007B" w:rsidRPr="00667E78" w:rsidRDefault="000A007B" w:rsidP="000A007B">
            <w:pPr>
              <w:pStyle w:val="Tekstpodstawowy2"/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67E78">
              <w:rPr>
                <w:rFonts w:ascii="Tahoma" w:hAnsi="Tahoma" w:cs="Tahoma"/>
                <w:sz w:val="16"/>
                <w:szCs w:val="16"/>
              </w:rPr>
              <w:t xml:space="preserve">Analizator koagulologiczny w komplecie z komputerem sterującym z programem do obsługi urządzenia i testów, </w:t>
            </w:r>
          </w:p>
          <w:p w:rsidR="000A007B" w:rsidRPr="00667E78" w:rsidRDefault="000A007B" w:rsidP="000A007B">
            <w:pPr>
              <w:pStyle w:val="Tekstpodstawowy2"/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67E78">
              <w:rPr>
                <w:rFonts w:ascii="Tahoma" w:hAnsi="Tahoma" w:cs="Tahoma"/>
                <w:sz w:val="16"/>
                <w:szCs w:val="16"/>
              </w:rPr>
              <w:t>UPS-em , monitorem, (ciekłokrystaliczny - ekran dotykowy), czytnikiem kodów kreskowych dla próbek i odczynników oraz zewnętrzną drukarką.</w:t>
            </w:r>
            <w:r w:rsidRPr="00667E78">
              <w:rPr>
                <w:snapToGrid/>
                <w:szCs w:val="24"/>
              </w:rPr>
              <w:t xml:space="preserve"> </w:t>
            </w:r>
            <w:r w:rsidRPr="00667E78">
              <w:rPr>
                <w:rFonts w:ascii="Tahoma" w:hAnsi="Tahoma" w:cs="Tahoma"/>
                <w:sz w:val="16"/>
                <w:szCs w:val="16"/>
              </w:rPr>
              <w:t xml:space="preserve">klawiatura komputerowa, mysz </w:t>
            </w:r>
          </w:p>
          <w:p w:rsidR="000A007B" w:rsidRPr="00667E78" w:rsidRDefault="000A007B" w:rsidP="000A007B">
            <w:pPr>
              <w:pStyle w:val="Tekstpodstawowy2"/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A007B" w:rsidRPr="00667E78" w:rsidRDefault="000A007B" w:rsidP="000A007B">
            <w:pPr>
              <w:pStyle w:val="Tekstpodstawowy2"/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67E78">
              <w:rPr>
                <w:rFonts w:ascii="Tahoma" w:hAnsi="Tahoma" w:cs="Tahoma"/>
                <w:sz w:val="16"/>
                <w:szCs w:val="16"/>
              </w:rPr>
              <w:t>Oprogramowanie  w języku polskim. Komputer i sterownik analizatora muszą być ze sobą kompatybilne, ponieważ badania muszą być przesyłane do systemu AMMS.</w:t>
            </w:r>
            <w:r w:rsidR="00CA61B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A61B5" w:rsidRPr="00CA61B5">
              <w:rPr>
                <w:rFonts w:ascii="Tahoma" w:hAnsi="Tahoma" w:cs="Tahoma"/>
                <w:b/>
                <w:sz w:val="16"/>
                <w:szCs w:val="16"/>
              </w:rPr>
              <w:t xml:space="preserve">(Zamawiający </w:t>
            </w:r>
            <w:r w:rsidR="00CA61B5">
              <w:rPr>
                <w:rFonts w:ascii="Tahoma" w:hAnsi="Tahoma" w:cs="Tahoma"/>
                <w:b/>
                <w:sz w:val="16"/>
                <w:szCs w:val="16"/>
              </w:rPr>
              <w:t>dopuszcza oprogramowanie</w:t>
            </w:r>
            <w:r w:rsidR="00CA61B5" w:rsidRPr="00CA61B5">
              <w:rPr>
                <w:rFonts w:ascii="Tahoma" w:hAnsi="Tahoma" w:cs="Tahoma"/>
                <w:b/>
                <w:sz w:val="16"/>
                <w:szCs w:val="16"/>
              </w:rPr>
              <w:t xml:space="preserve"> w języku angielskim z pełną instrukcją obsługi w języku polskim).</w:t>
            </w:r>
          </w:p>
          <w:p w:rsidR="000A007B" w:rsidRDefault="000A007B" w:rsidP="000A007B">
            <w:pPr>
              <w:pStyle w:val="Tekstpodstawowy2"/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A007B" w:rsidRDefault="000A007B" w:rsidP="000A007B">
            <w:pPr>
              <w:pStyle w:val="Tekstpodstawowy2"/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B1A33">
              <w:rPr>
                <w:rFonts w:ascii="Tahoma" w:hAnsi="Tahoma" w:cs="Tahoma"/>
                <w:sz w:val="16"/>
                <w:szCs w:val="16"/>
              </w:rPr>
              <w:t>Układ chłodzenia odczynników – min. 30 miejsc</w:t>
            </w:r>
          </w:p>
          <w:p w:rsidR="000A007B" w:rsidRPr="006B1A33" w:rsidRDefault="000A007B" w:rsidP="000A007B">
            <w:pPr>
              <w:pStyle w:val="Tekstpodstawowy2"/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A007B" w:rsidRDefault="000A007B" w:rsidP="000A007B">
            <w:pPr>
              <w:pStyle w:val="Tekstpodstawowy2"/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B1A33">
              <w:rPr>
                <w:rFonts w:ascii="Tahoma" w:hAnsi="Tahoma" w:cs="Tahoma"/>
                <w:sz w:val="16"/>
                <w:szCs w:val="16"/>
              </w:rPr>
              <w:t>Liczba miejsc dla próbek – minimum 50</w:t>
            </w:r>
          </w:p>
          <w:p w:rsidR="000A007B" w:rsidRPr="006B1A33" w:rsidRDefault="000A007B" w:rsidP="000A007B">
            <w:pPr>
              <w:pStyle w:val="Tekstpodstawowy2"/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A007B" w:rsidRDefault="000A007B" w:rsidP="000A007B">
            <w:pPr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B1A33">
              <w:rPr>
                <w:rFonts w:ascii="Tahoma" w:hAnsi="Tahoma" w:cs="Tahoma"/>
                <w:sz w:val="16"/>
                <w:szCs w:val="16"/>
              </w:rPr>
              <w:t>Liczba kuwet dostępnych na pokładzie – minimum 400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B1A33">
              <w:rPr>
                <w:rFonts w:ascii="Tahoma" w:hAnsi="Tahoma" w:cs="Tahoma"/>
                <w:sz w:val="16"/>
                <w:szCs w:val="16"/>
              </w:rPr>
              <w:t xml:space="preserve"> z możliwością ich dostawiania w trakcie pracy analizatora</w:t>
            </w:r>
          </w:p>
          <w:p w:rsidR="000A007B" w:rsidRDefault="000A007B" w:rsidP="000A007B">
            <w:pPr>
              <w:widowControl w:val="0"/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B1A33">
              <w:rPr>
                <w:rFonts w:ascii="Tahoma" w:hAnsi="Tahoma" w:cs="Tahoma"/>
                <w:sz w:val="16"/>
                <w:szCs w:val="16"/>
              </w:rPr>
              <w:t>Oddzielne  igły pipetujące dla odczynników i próbek badanych</w:t>
            </w:r>
          </w:p>
          <w:p w:rsidR="000A007B" w:rsidRPr="00667E78" w:rsidRDefault="000A007B" w:rsidP="000A007B">
            <w:pPr>
              <w:pStyle w:val="Tekstpodstawowy2"/>
              <w:ind w:left="142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Ukośne ustawienie odczynników w rakach w analizatorze w celu zminimalizowania objętości martwej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DD52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opisać</w:t>
            </w:r>
          </w:p>
        </w:tc>
        <w:tc>
          <w:tcPr>
            <w:tcW w:w="3402" w:type="dxa"/>
            <w:gridSpan w:val="2"/>
            <w:vAlign w:val="center"/>
          </w:tcPr>
          <w:p w:rsidR="000A007B" w:rsidRPr="00B77C03" w:rsidRDefault="000A007B" w:rsidP="00DD5278">
            <w:pPr>
              <w:ind w:left="142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0A007B" w:rsidRPr="00B77C03" w:rsidTr="00C4275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47"/>
        </w:trPr>
        <w:tc>
          <w:tcPr>
            <w:tcW w:w="10281" w:type="dxa"/>
            <w:gridSpan w:val="8"/>
            <w:vAlign w:val="center"/>
          </w:tcPr>
          <w:p w:rsidR="000A007B" w:rsidRPr="00B77C03" w:rsidRDefault="000A007B" w:rsidP="00DD5278">
            <w:pPr>
              <w:ind w:left="142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6B1A33">
              <w:rPr>
                <w:rFonts w:ascii="Tahoma" w:hAnsi="Tahoma" w:cs="Tahoma"/>
                <w:b/>
                <w:sz w:val="16"/>
                <w:szCs w:val="16"/>
              </w:rPr>
              <w:t>II. Wydajność aparatu</w:t>
            </w:r>
          </w:p>
        </w:tc>
      </w:tr>
      <w:tr w:rsidR="000A007B" w:rsidRPr="00B77C03" w:rsidTr="00DD527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47"/>
        </w:trPr>
        <w:tc>
          <w:tcPr>
            <w:tcW w:w="5462" w:type="dxa"/>
            <w:gridSpan w:val="3"/>
            <w:vAlign w:val="center"/>
          </w:tcPr>
          <w:p w:rsidR="000A007B" w:rsidRPr="006B1A33" w:rsidRDefault="000A007B" w:rsidP="000A007B">
            <w:pPr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6B1A33">
              <w:rPr>
                <w:rFonts w:ascii="Tahoma" w:hAnsi="Tahoma" w:cs="Tahoma"/>
                <w:sz w:val="16"/>
                <w:szCs w:val="16"/>
              </w:rPr>
              <w:lastRenderedPageBreak/>
              <w:t>APTT - minimum 180 ozn. / godzinę.</w:t>
            </w:r>
          </w:p>
          <w:p w:rsidR="000A007B" w:rsidRDefault="000A007B" w:rsidP="000A007B">
            <w:pPr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6B1A33">
              <w:rPr>
                <w:rFonts w:ascii="Tahoma" w:hAnsi="Tahoma" w:cs="Tahoma"/>
                <w:sz w:val="16"/>
                <w:szCs w:val="16"/>
              </w:rPr>
              <w:t>AP     - minimum 180 ozn. / godzinę.</w:t>
            </w:r>
          </w:p>
          <w:p w:rsidR="00016C63" w:rsidRPr="00016C63" w:rsidRDefault="00016C63" w:rsidP="000A007B">
            <w:pPr>
              <w:ind w:left="142"/>
              <w:rPr>
                <w:rFonts w:ascii="Tahoma" w:hAnsi="Tahoma" w:cs="Tahoma"/>
                <w:b/>
                <w:sz w:val="16"/>
                <w:szCs w:val="16"/>
              </w:rPr>
            </w:pPr>
            <w:r w:rsidRPr="00016C63">
              <w:rPr>
                <w:rFonts w:ascii="Tahoma" w:hAnsi="Tahoma" w:cs="Tahoma"/>
                <w:b/>
                <w:sz w:val="16"/>
                <w:szCs w:val="16"/>
              </w:rPr>
              <w:t>PT – min. 180 oznaczeń/godz.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2"/>
            <w:vAlign w:val="center"/>
          </w:tcPr>
          <w:p w:rsidR="000A007B" w:rsidRPr="00B77C03" w:rsidRDefault="000A007B" w:rsidP="000A007B">
            <w:pPr>
              <w:ind w:left="142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</w:tc>
      </w:tr>
      <w:tr w:rsidR="000A007B" w:rsidRPr="00B77C03" w:rsidTr="00DD527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5462" w:type="dxa"/>
            <w:gridSpan w:val="3"/>
            <w:vAlign w:val="center"/>
          </w:tcPr>
          <w:p w:rsidR="000A007B" w:rsidRPr="006B1A33" w:rsidRDefault="000A007B" w:rsidP="000A007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6B1A33">
              <w:rPr>
                <w:rFonts w:ascii="Tahoma" w:hAnsi="Tahoma" w:cs="Tahoma"/>
                <w:sz w:val="16"/>
                <w:szCs w:val="16"/>
              </w:rPr>
              <w:t>optyczna</w:t>
            </w:r>
          </w:p>
          <w:p w:rsidR="000A007B" w:rsidRPr="006B1A33" w:rsidRDefault="000A007B" w:rsidP="000A007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6B1A33">
              <w:rPr>
                <w:rFonts w:ascii="Tahoma" w:hAnsi="Tahoma" w:cs="Tahoma"/>
                <w:sz w:val="16"/>
                <w:szCs w:val="16"/>
              </w:rPr>
              <w:t>chromogenna</w:t>
            </w:r>
          </w:p>
          <w:p w:rsidR="000A007B" w:rsidRPr="006B1A33" w:rsidRDefault="000A007B" w:rsidP="000A007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6B1A33">
              <w:rPr>
                <w:rFonts w:ascii="Tahoma" w:hAnsi="Tahoma" w:cs="Tahoma"/>
                <w:sz w:val="16"/>
                <w:szCs w:val="16"/>
              </w:rPr>
              <w:t>immunologiczna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2"/>
            <w:vAlign w:val="center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81" w:type="dxa"/>
            <w:gridSpan w:val="8"/>
            <w:vAlign w:val="center"/>
          </w:tcPr>
          <w:p w:rsidR="000A007B" w:rsidRPr="00B77C03" w:rsidRDefault="000A007B" w:rsidP="000A007B">
            <w:pPr>
              <w:ind w:left="142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>IV. Możliwości pomiarowe</w:t>
            </w:r>
          </w:p>
        </w:tc>
      </w:tr>
      <w:tr w:rsidR="000A007B" w:rsidRPr="00B77C03" w:rsidTr="00DD527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88"/>
        </w:trPr>
        <w:tc>
          <w:tcPr>
            <w:tcW w:w="5462" w:type="dxa"/>
            <w:gridSpan w:val="3"/>
            <w:vAlign w:val="center"/>
          </w:tcPr>
          <w:p w:rsidR="000A007B" w:rsidRPr="00B77C03" w:rsidRDefault="000A007B" w:rsidP="000A007B">
            <w:pPr>
              <w:ind w:left="142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Możliwość oznaczania wskaźników:</w:t>
            </w:r>
          </w:p>
          <w:p w:rsidR="000A007B" w:rsidRPr="00B77C03" w:rsidRDefault="000A007B" w:rsidP="000A007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PT</w:t>
            </w:r>
            <w:r>
              <w:rPr>
                <w:rFonts w:ascii="Tahoma" w:hAnsi="Tahoma" w:cs="Tahoma"/>
                <w:sz w:val="16"/>
                <w:szCs w:val="16"/>
              </w:rPr>
              <w:t>, tromboplastyna ludzka pochodzenia łożyskowego</w:t>
            </w:r>
          </w:p>
          <w:p w:rsidR="000A007B" w:rsidRPr="00B77C03" w:rsidRDefault="000A007B" w:rsidP="000A007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APTT</w:t>
            </w:r>
            <w:r>
              <w:rPr>
                <w:rFonts w:ascii="Tahoma" w:hAnsi="Tahoma" w:cs="Tahoma"/>
                <w:sz w:val="16"/>
                <w:szCs w:val="16"/>
              </w:rPr>
              <w:t xml:space="preserve">  , dostęp do odczynnika mniej i bardziej wrażliwego na antykoagulanty  tocznia</w:t>
            </w:r>
          </w:p>
          <w:p w:rsidR="000A007B" w:rsidRPr="00B77C03" w:rsidRDefault="000A007B" w:rsidP="000A007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Fibrynogen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oznaczany metoda Clauss’a</w:t>
            </w:r>
          </w:p>
          <w:p w:rsidR="000A007B" w:rsidRPr="006B1A33" w:rsidRDefault="000A007B" w:rsidP="000A007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6B1A33">
              <w:rPr>
                <w:rFonts w:ascii="Tahoma" w:hAnsi="Tahoma" w:cs="Tahoma"/>
                <w:sz w:val="16"/>
                <w:szCs w:val="16"/>
              </w:rPr>
              <w:t>czynniki układu krzepnięcia (w tym: cz. II, cz. IV, cz. V, cz. VII, cz. VIII, cz. IX, VW, cz. XI, cz. XII)</w:t>
            </w:r>
          </w:p>
          <w:p w:rsidR="000A007B" w:rsidRPr="006B1A33" w:rsidRDefault="000A007B" w:rsidP="000A007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6B1A33">
              <w:rPr>
                <w:rFonts w:ascii="Tahoma" w:hAnsi="Tahoma" w:cs="Tahoma"/>
                <w:sz w:val="16"/>
                <w:szCs w:val="16"/>
              </w:rPr>
              <w:t>białko C</w:t>
            </w:r>
          </w:p>
          <w:p w:rsidR="000A007B" w:rsidRPr="00B77C03" w:rsidRDefault="000A007B" w:rsidP="000A007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wolne białko S</w:t>
            </w:r>
          </w:p>
          <w:p w:rsidR="000A007B" w:rsidRPr="00B77C03" w:rsidRDefault="000A007B" w:rsidP="000A007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APCR</w:t>
            </w:r>
          </w:p>
          <w:p w:rsidR="000A007B" w:rsidRPr="00B77C03" w:rsidRDefault="000A007B" w:rsidP="000A007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D-Dimer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, odczynnik certyfikowany przez FDA do wykluczenia choroby zatorowo - zakrzepowej</w:t>
            </w:r>
          </w:p>
          <w:p w:rsidR="000A007B" w:rsidRDefault="000A007B" w:rsidP="000A007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AT III</w:t>
            </w:r>
          </w:p>
          <w:p w:rsidR="000A007B" w:rsidRDefault="000A007B" w:rsidP="000A007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Osocza kontrolne mianowane</w:t>
            </w:r>
          </w:p>
          <w:p w:rsidR="000A007B" w:rsidRPr="00B77C03" w:rsidRDefault="000A007B" w:rsidP="000A007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Kalibrator plazma z informacją o poziomach czynników krzepniecia, %wartość</w:t>
            </w:r>
          </w:p>
          <w:p w:rsidR="000A007B" w:rsidRPr="00B77C03" w:rsidRDefault="000A007B" w:rsidP="000A007B">
            <w:pPr>
              <w:ind w:left="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2"/>
            <w:vAlign w:val="center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349"/>
        </w:trPr>
        <w:tc>
          <w:tcPr>
            <w:tcW w:w="10281" w:type="dxa"/>
            <w:gridSpan w:val="8"/>
            <w:vAlign w:val="center"/>
          </w:tcPr>
          <w:p w:rsidR="000A007B" w:rsidRPr="00B77C03" w:rsidRDefault="000A007B" w:rsidP="000A007B">
            <w:pPr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>V. System pracy analizatora</w:t>
            </w:r>
          </w:p>
        </w:tc>
      </w:tr>
      <w:tr w:rsidR="000A007B" w:rsidRPr="00B77C03" w:rsidTr="00DD527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cantSplit/>
          <w:trHeight w:val="1884"/>
        </w:trPr>
        <w:tc>
          <w:tcPr>
            <w:tcW w:w="5397" w:type="dxa"/>
            <w:vAlign w:val="center"/>
          </w:tcPr>
          <w:p w:rsidR="000A007B" w:rsidRPr="00B77C03" w:rsidRDefault="000A007B" w:rsidP="000A007B">
            <w:pPr>
              <w:pStyle w:val="Tekstpodstawowy"/>
              <w:widowControl/>
              <w:numPr>
                <w:ilvl w:val="0"/>
                <w:numId w:val="2"/>
              </w:numPr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77C03">
              <w:rPr>
                <w:rFonts w:ascii="Tahoma" w:hAnsi="Tahoma" w:cs="Tahoma"/>
                <w:b w:val="0"/>
                <w:sz w:val="16"/>
                <w:szCs w:val="16"/>
              </w:rPr>
              <w:t>Możliwość wstawienia próbki „cito” w dowolnym czasie pracy aparatu.</w:t>
            </w:r>
          </w:p>
          <w:p w:rsidR="000A007B" w:rsidRPr="00B77C03" w:rsidRDefault="000A007B" w:rsidP="000A007B">
            <w:pPr>
              <w:pStyle w:val="Tekstpodstawowy"/>
              <w:widowControl/>
              <w:numPr>
                <w:ilvl w:val="0"/>
                <w:numId w:val="2"/>
              </w:numPr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77C03">
              <w:rPr>
                <w:rFonts w:ascii="Tahoma" w:hAnsi="Tahoma" w:cs="Tahoma"/>
                <w:b w:val="0"/>
                <w:sz w:val="16"/>
                <w:szCs w:val="16"/>
              </w:rPr>
              <w:t>Możliwość pobierania materiału z próbek pierwotnych bez konieczności przenoszenia osocza do kubeczków</w:t>
            </w:r>
          </w:p>
          <w:p w:rsidR="000A007B" w:rsidRPr="00B77C03" w:rsidRDefault="000A007B" w:rsidP="000A007B">
            <w:pPr>
              <w:pStyle w:val="Tekstpodstawowy"/>
              <w:widowControl/>
              <w:numPr>
                <w:ilvl w:val="0"/>
                <w:numId w:val="2"/>
              </w:numPr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77C03">
              <w:rPr>
                <w:rFonts w:ascii="Tahoma" w:hAnsi="Tahoma" w:cs="Tahoma"/>
                <w:b w:val="0"/>
                <w:sz w:val="16"/>
                <w:szCs w:val="16"/>
              </w:rPr>
              <w:t>Specjalne pozycje na próbki „cito”</w:t>
            </w:r>
          </w:p>
          <w:p w:rsidR="000A007B" w:rsidRDefault="000A007B" w:rsidP="000A007B">
            <w:pPr>
              <w:pStyle w:val="Tekstpodstawowy"/>
              <w:widowControl/>
              <w:numPr>
                <w:ilvl w:val="0"/>
                <w:numId w:val="2"/>
              </w:numPr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77C03">
              <w:rPr>
                <w:rFonts w:ascii="Tahoma" w:hAnsi="Tahoma" w:cs="Tahoma"/>
                <w:b w:val="0"/>
                <w:sz w:val="16"/>
                <w:szCs w:val="16"/>
              </w:rPr>
              <w:t>Automatyczna kontrola poziomu odczynników i próbek</w:t>
            </w:r>
          </w:p>
          <w:p w:rsidR="000A007B" w:rsidRPr="00B77C03" w:rsidRDefault="000A007B" w:rsidP="000A007B">
            <w:pPr>
              <w:pStyle w:val="Tekstpodstawowy"/>
              <w:widowControl/>
              <w:numPr>
                <w:ilvl w:val="0"/>
                <w:numId w:val="2"/>
              </w:numPr>
              <w:rPr>
                <w:rFonts w:ascii="Tahoma" w:hAnsi="Tahoma" w:cs="Tahoma"/>
                <w:b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sz w:val="16"/>
                <w:szCs w:val="16"/>
              </w:rPr>
              <w:t>Możliwość równoczesnego wykonywania badań różnymi  metodami</w:t>
            </w:r>
          </w:p>
          <w:p w:rsidR="000A007B" w:rsidRPr="00B77C03" w:rsidRDefault="000A007B" w:rsidP="000A007B">
            <w:pPr>
              <w:pStyle w:val="Tekstpodstawowy"/>
              <w:widowControl/>
              <w:numPr>
                <w:ilvl w:val="0"/>
                <w:numId w:val="2"/>
              </w:numPr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77C03">
              <w:rPr>
                <w:rFonts w:ascii="Tahoma" w:hAnsi="Tahoma" w:cs="Tahoma"/>
                <w:b w:val="0"/>
                <w:sz w:val="16"/>
                <w:szCs w:val="16"/>
              </w:rPr>
              <w:t>Możliwość oznaczania parametrów krzepnięcia w próbkach lipemicznych, hemolizowanych, ikterycznych</w:t>
            </w:r>
            <w:r>
              <w:rPr>
                <w:rFonts w:ascii="Tahoma" w:hAnsi="Tahoma" w:cs="Tahoma"/>
                <w:b w:val="0"/>
                <w:sz w:val="16"/>
                <w:szCs w:val="16"/>
              </w:rPr>
              <w:t>, w tym z podwyższoną bilirubiną</w:t>
            </w:r>
            <w:r w:rsidRPr="00B77C03">
              <w:rPr>
                <w:rFonts w:ascii="Tahoma" w:hAnsi="Tahoma" w:cs="Tahoma"/>
                <w:b w:val="0"/>
                <w:sz w:val="16"/>
                <w:szCs w:val="16"/>
              </w:rPr>
              <w:t xml:space="preserve"> – bez konieczności zmiany ustawień analizatora, w tym bez konieczności manualnej zmiany filtrów – min. 4 filtry optyczne</w:t>
            </w:r>
          </w:p>
          <w:p w:rsidR="000A007B" w:rsidRPr="00B77C03" w:rsidRDefault="000A007B" w:rsidP="000A007B">
            <w:pPr>
              <w:pStyle w:val="Tekstpodstawowy"/>
              <w:widowControl/>
              <w:numPr>
                <w:ilvl w:val="0"/>
                <w:numId w:val="2"/>
              </w:numPr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77C03">
              <w:rPr>
                <w:rFonts w:ascii="Tahoma" w:hAnsi="Tahoma" w:cs="Tahoma"/>
                <w:b w:val="0"/>
                <w:sz w:val="16"/>
                <w:szCs w:val="16"/>
              </w:rPr>
              <w:t>Automatyczna kalibracja i kontrola</w:t>
            </w:r>
          </w:p>
          <w:p w:rsidR="000A007B" w:rsidRPr="00B77C03" w:rsidRDefault="000A007B" w:rsidP="000A007B">
            <w:pPr>
              <w:pStyle w:val="Tekstpodstawowy"/>
              <w:widowControl/>
              <w:numPr>
                <w:ilvl w:val="0"/>
                <w:numId w:val="2"/>
              </w:numPr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77C03">
              <w:rPr>
                <w:rFonts w:ascii="Tahoma" w:hAnsi="Tahoma" w:cs="Tahoma"/>
                <w:b w:val="0"/>
                <w:sz w:val="16"/>
                <w:szCs w:val="16"/>
              </w:rPr>
              <w:t>Automatyczne rozcieńczanie próbek, kalibratorów, kontroli</w:t>
            </w:r>
          </w:p>
          <w:p w:rsidR="000A007B" w:rsidRPr="00B77C03" w:rsidRDefault="000A007B" w:rsidP="000A007B">
            <w:pPr>
              <w:pStyle w:val="Tekstpodstawowy"/>
              <w:widowControl/>
              <w:numPr>
                <w:ilvl w:val="0"/>
                <w:numId w:val="2"/>
              </w:numPr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77C03">
              <w:rPr>
                <w:rFonts w:ascii="Tahoma" w:hAnsi="Tahoma" w:cs="Tahoma"/>
                <w:b w:val="0"/>
                <w:sz w:val="16"/>
                <w:szCs w:val="16"/>
              </w:rPr>
              <w:t>Automatyczne pobieranie i usuwanie zużytych kuwet z aparatu</w:t>
            </w:r>
          </w:p>
          <w:p w:rsidR="000A007B" w:rsidRPr="00B77C03" w:rsidRDefault="000A007B" w:rsidP="000A007B">
            <w:pPr>
              <w:pStyle w:val="Tekstpodstawowy"/>
              <w:widowControl/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b w:val="0"/>
                <w:sz w:val="16"/>
                <w:szCs w:val="16"/>
              </w:rPr>
              <w:t>Wyświetlanie krzywych reakcyjnych, przebiegu reakcji kalibracji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3"/>
            <w:vAlign w:val="center"/>
          </w:tcPr>
          <w:p w:rsidR="000A007B" w:rsidRPr="00B77C03" w:rsidRDefault="000A007B" w:rsidP="000A007B">
            <w:pPr>
              <w:pStyle w:val="Tekstpodstawowy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cantSplit/>
          <w:trHeight w:val="189"/>
        </w:trPr>
        <w:tc>
          <w:tcPr>
            <w:tcW w:w="10216" w:type="dxa"/>
            <w:gridSpan w:val="7"/>
            <w:vAlign w:val="center"/>
          </w:tcPr>
          <w:p w:rsidR="000A007B" w:rsidRPr="00B77C03" w:rsidRDefault="000A007B" w:rsidP="000A007B">
            <w:pPr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>VI. Kontrola jakości</w:t>
            </w:r>
          </w:p>
        </w:tc>
      </w:tr>
      <w:tr w:rsidR="000A007B" w:rsidRPr="00B77C03" w:rsidTr="00DD527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cantSplit/>
          <w:trHeight w:val="175"/>
        </w:trPr>
        <w:tc>
          <w:tcPr>
            <w:tcW w:w="5397" w:type="dxa"/>
            <w:vAlign w:val="center"/>
          </w:tcPr>
          <w:p w:rsidR="000A007B" w:rsidRPr="00B77C03" w:rsidRDefault="000A007B" w:rsidP="000A007B">
            <w:pPr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Graficzna prezentacja kontroli jakości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opisać</w:t>
            </w:r>
          </w:p>
        </w:tc>
        <w:tc>
          <w:tcPr>
            <w:tcW w:w="3402" w:type="dxa"/>
            <w:gridSpan w:val="3"/>
            <w:vAlign w:val="center"/>
          </w:tcPr>
          <w:p w:rsidR="000A007B" w:rsidRPr="00B77C03" w:rsidRDefault="000A007B" w:rsidP="000A007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cantSplit/>
          <w:trHeight w:val="2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B" w:rsidRPr="00B77C03" w:rsidRDefault="000A007B" w:rsidP="000A007B">
            <w:pPr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>VII. System informatyczny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A007B" w:rsidRPr="00B77C03" w:rsidTr="00DD527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5" w:type="dxa"/>
          <w:cantSplit/>
          <w:trHeight w:val="45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7B" w:rsidRPr="00B77C03" w:rsidRDefault="000A007B" w:rsidP="000A007B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Podłączenie </w:t>
            </w:r>
            <w:r>
              <w:rPr>
                <w:rFonts w:ascii="Tahoma" w:hAnsi="Tahoma" w:cs="Tahoma"/>
                <w:sz w:val="16"/>
                <w:szCs w:val="16"/>
              </w:rPr>
              <w:t xml:space="preserve">analizatora </w:t>
            </w:r>
            <w:r w:rsidRPr="00B77C03">
              <w:rPr>
                <w:rFonts w:ascii="Tahoma" w:hAnsi="Tahoma" w:cs="Tahoma"/>
                <w:sz w:val="16"/>
                <w:szCs w:val="16"/>
              </w:rPr>
              <w:t>do systemu LIS</w:t>
            </w:r>
            <w:r w:rsidRPr="00D75B4C">
              <w:rPr>
                <w:rFonts w:eastAsia="Andale Sans UI"/>
                <w:color w:val="000000"/>
                <w:kern w:val="2"/>
                <w:lang w:eastAsia="ar-SA"/>
              </w:rPr>
              <w:t xml:space="preserve"> </w:t>
            </w:r>
            <w:r w:rsidRPr="00D75B4C">
              <w:rPr>
                <w:rFonts w:ascii="Tahoma" w:hAnsi="Tahoma" w:cs="Tahoma"/>
                <w:sz w:val="16"/>
                <w:szCs w:val="16"/>
              </w:rPr>
              <w:t xml:space="preserve">firmy Asseco Poland S.A./Infomedica  </w:t>
            </w:r>
            <w:r w:rsidRPr="00B77C03">
              <w:rPr>
                <w:rFonts w:ascii="Tahoma" w:hAnsi="Tahoma" w:cs="Tahoma"/>
                <w:sz w:val="16"/>
                <w:szCs w:val="16"/>
              </w:rPr>
              <w:t xml:space="preserve">– komunikacja dwukierunkowa. Koszt podłączenia po stronie </w:t>
            </w:r>
            <w:r>
              <w:rPr>
                <w:rFonts w:ascii="Tahoma" w:hAnsi="Tahoma" w:cs="Tahoma"/>
                <w:sz w:val="16"/>
                <w:szCs w:val="16"/>
              </w:rPr>
              <w:t>Wykonawcy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opisać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B" w:rsidRPr="00B77C03" w:rsidRDefault="000A007B" w:rsidP="000A007B">
            <w:pPr>
              <w:ind w:left="72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</w:trPr>
        <w:tc>
          <w:tcPr>
            <w:tcW w:w="10216" w:type="dxa"/>
            <w:gridSpan w:val="7"/>
            <w:shd w:val="clear" w:color="auto" w:fill="F2F2F2"/>
            <w:vAlign w:val="center"/>
          </w:tcPr>
          <w:p w:rsidR="000A007B" w:rsidRPr="00B77C03" w:rsidRDefault="000A007B" w:rsidP="000A007B">
            <w:pPr>
              <w:ind w:left="72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 WYMAGANIA Z ZAKRESU GWARANCJI, SERWISU, DOPUSZCZENIA DO UŻYTKOWANIA, WARUNKI DODATKOWE DLA OFEROWANYCH URZĄDZEN LABORATORYJNYCH</w:t>
            </w: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</w:trPr>
        <w:tc>
          <w:tcPr>
            <w:tcW w:w="5397" w:type="dxa"/>
            <w:vAlign w:val="center"/>
          </w:tcPr>
          <w:p w:rsidR="000A007B" w:rsidRDefault="000A007B" w:rsidP="000A007B">
            <w:pPr>
              <w:overflowPunct w:val="0"/>
              <w:autoSpaceDE w:val="0"/>
              <w:autoSpaceDN w:val="0"/>
              <w:adjustRightInd w:val="0"/>
              <w:ind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Oprogramowanie i instrukcja obsługi urządzenia w języku polskim</w:t>
            </w:r>
          </w:p>
          <w:p w:rsidR="00CA61B5" w:rsidRPr="00B77C03" w:rsidRDefault="00CA61B5" w:rsidP="000A007B">
            <w:pPr>
              <w:overflowPunct w:val="0"/>
              <w:autoSpaceDE w:val="0"/>
              <w:autoSpaceDN w:val="0"/>
              <w:adjustRightInd w:val="0"/>
              <w:ind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CA61B5">
              <w:rPr>
                <w:rFonts w:ascii="Tahoma" w:hAnsi="Tahoma" w:cs="Tahoma"/>
                <w:b/>
                <w:sz w:val="16"/>
                <w:szCs w:val="16"/>
              </w:rPr>
              <w:t xml:space="preserve">(Zamawiający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dopuszcza oprogramowanie</w:t>
            </w:r>
            <w:r w:rsidRPr="00CA61B5">
              <w:rPr>
                <w:rFonts w:ascii="Tahoma" w:hAnsi="Tahoma" w:cs="Tahoma"/>
                <w:b/>
                <w:sz w:val="16"/>
                <w:szCs w:val="16"/>
              </w:rPr>
              <w:t xml:space="preserve"> w języku angielskim z pełną instrukcją obsługi w języku polskim).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3"/>
            <w:vAlign w:val="center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</w:trPr>
        <w:tc>
          <w:tcPr>
            <w:tcW w:w="5397" w:type="dxa"/>
            <w:vAlign w:val="center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left="72"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Szkolenie personelu Z</w:t>
            </w:r>
            <w:r w:rsidRPr="00B77C03">
              <w:rPr>
                <w:rFonts w:ascii="Tahoma" w:hAnsi="Tahoma" w:cs="Tahoma"/>
                <w:b/>
                <w:sz w:val="16"/>
                <w:szCs w:val="16"/>
              </w:rPr>
              <w:t>amawiającego</w:t>
            </w:r>
            <w:r w:rsidRPr="00B77C03">
              <w:rPr>
                <w:rFonts w:ascii="Tahoma" w:hAnsi="Tahoma" w:cs="Tahoma"/>
                <w:sz w:val="16"/>
                <w:szCs w:val="16"/>
              </w:rPr>
              <w:t xml:space="preserve"> (pracowników Laboratorium w zakresie poprawnej eksploatacji urządzeń i działania systemu informatycznego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B77C03">
              <w:rPr>
                <w:rFonts w:ascii="Tahoma" w:hAnsi="Tahoma" w:cs="Tahoma"/>
                <w:sz w:val="16"/>
                <w:szCs w:val="16"/>
              </w:rPr>
              <w:t xml:space="preserve"> w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77C03">
              <w:rPr>
                <w:rFonts w:ascii="Tahoma" w:hAnsi="Tahoma" w:cs="Tahoma"/>
                <w:sz w:val="16"/>
                <w:szCs w:val="16"/>
              </w:rPr>
              <w:t xml:space="preserve"> terminie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dni od instalacji urządzeń / systemu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opisać</w:t>
            </w:r>
          </w:p>
        </w:tc>
        <w:tc>
          <w:tcPr>
            <w:tcW w:w="3402" w:type="dxa"/>
            <w:gridSpan w:val="3"/>
            <w:vAlign w:val="center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</w:trPr>
        <w:tc>
          <w:tcPr>
            <w:tcW w:w="5397" w:type="dxa"/>
            <w:vAlign w:val="center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left="72"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Wykonawca gwarantuje, że wyżej wyspecyfikowane urządzenia są kompletne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77C03">
              <w:rPr>
                <w:rFonts w:ascii="Tahoma" w:hAnsi="Tahoma" w:cs="Tahoma"/>
                <w:sz w:val="16"/>
                <w:szCs w:val="16"/>
              </w:rPr>
              <w:t xml:space="preserve"> i będą gotowe do użytkowania bez żadnych dodatkowych zakupów i inwestycji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</w:t>
            </w:r>
          </w:p>
        </w:tc>
        <w:tc>
          <w:tcPr>
            <w:tcW w:w="3402" w:type="dxa"/>
            <w:gridSpan w:val="3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</w:trPr>
        <w:tc>
          <w:tcPr>
            <w:tcW w:w="5397" w:type="dxa"/>
            <w:vAlign w:val="center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left="72"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Wykonawca gwaran</w:t>
            </w:r>
            <w:r>
              <w:rPr>
                <w:rFonts w:ascii="Tahoma" w:hAnsi="Tahoma" w:cs="Tahoma"/>
                <w:sz w:val="16"/>
                <w:szCs w:val="16"/>
              </w:rPr>
              <w:t>tuje, że dzierżawione urządzenie objęte jest</w:t>
            </w:r>
            <w:r w:rsidRPr="00B77C03">
              <w:rPr>
                <w:rFonts w:ascii="Tahoma" w:hAnsi="Tahoma" w:cs="Tahoma"/>
                <w:sz w:val="16"/>
                <w:szCs w:val="16"/>
              </w:rPr>
              <w:t xml:space="preserve"> gwarancją na cały czas trwania umowy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3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</w:trPr>
        <w:tc>
          <w:tcPr>
            <w:tcW w:w="5397" w:type="dxa"/>
            <w:vAlign w:val="center"/>
          </w:tcPr>
          <w:p w:rsidR="000A007B" w:rsidRPr="00B77C03" w:rsidRDefault="000A007B" w:rsidP="000A007B">
            <w:pPr>
              <w:tabs>
                <w:tab w:val="left" w:pos="498"/>
              </w:tabs>
              <w:suppressAutoHyphens/>
              <w:autoSpaceDE w:val="0"/>
              <w:ind w:left="7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Wykonawca zobowiązuje się do przeprowadzenia przeglądów serwisowych wydzierżawianych urządzeń laboratoryjnych.</w:t>
            </w:r>
          </w:p>
          <w:p w:rsidR="000A007B" w:rsidRPr="00B77C03" w:rsidRDefault="000A007B" w:rsidP="000A007B">
            <w:pPr>
              <w:tabs>
                <w:tab w:val="left" w:pos="498"/>
              </w:tabs>
              <w:suppressAutoHyphens/>
              <w:autoSpaceDE w:val="0"/>
              <w:ind w:left="72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Wliczony w cenę oferty przegląd nie mniej niż 1 raz w ciągu 12 miesięcy potwierdzony dokumentem / certyfikatem dopuszczającym do dalszego stosowania. Wykonawca zobowiązany jest przedstawić po podpisaniu umowy harmonogram działań serwisowych zgodny z zaleceniami producenta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3"/>
            <w:vAlign w:val="center"/>
          </w:tcPr>
          <w:p w:rsidR="000A007B" w:rsidRPr="00B77C03" w:rsidRDefault="000A007B" w:rsidP="000A007B">
            <w:pPr>
              <w:tabs>
                <w:tab w:val="left" w:pos="498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</w:trPr>
        <w:tc>
          <w:tcPr>
            <w:tcW w:w="5397" w:type="dxa"/>
            <w:vAlign w:val="center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left="72"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W okresie gwarancji Wykonawca zobowiązuje się do naprawy lub wymiany każdego elementu urządzenia na nowy oryginalny, który uległ uszkodzeniu z przyczyn niezależnych od obsługi.</w:t>
            </w:r>
          </w:p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left="72"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Koszty naprawy zostały uwzględnione w cenie oferty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3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</w:trPr>
        <w:tc>
          <w:tcPr>
            <w:tcW w:w="5397" w:type="dxa"/>
            <w:vAlign w:val="center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left="72"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Wykonawca oświadcza, że występujące awarie i usterki będące wynikiem normalnej, zgodnej z instrukcją obsługi i eksploatacji urządzeń oraz systemu informatycznego, będzie usuwał na koszt własny w terminie uzgodnionym z zamawiającym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3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</w:trPr>
        <w:tc>
          <w:tcPr>
            <w:tcW w:w="5397" w:type="dxa"/>
            <w:vAlign w:val="center"/>
          </w:tcPr>
          <w:p w:rsidR="000A007B" w:rsidRPr="00B77C03" w:rsidRDefault="000A007B" w:rsidP="000A007B">
            <w:pPr>
              <w:ind w:left="57" w:right="-57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Paszporty techniczne (karty techniczne) będą dostarczone wraz z urządzeniami, przy czym zawierać będą (minimum) poniższe dane:</w:t>
            </w:r>
          </w:p>
          <w:p w:rsidR="000A007B" w:rsidRPr="00B77C03" w:rsidRDefault="000A007B" w:rsidP="000A00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2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nazwa urządzenia pozwalająca zidentyfikować przeznaczenie urządzenia,</w:t>
            </w:r>
          </w:p>
          <w:p w:rsidR="000A007B" w:rsidRPr="00B77C03" w:rsidRDefault="000A007B" w:rsidP="000A00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2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nazwa producenta,</w:t>
            </w:r>
          </w:p>
          <w:p w:rsidR="000A007B" w:rsidRPr="00B77C03" w:rsidRDefault="000A007B" w:rsidP="000A00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2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typ urządzenia i numer seryjny, </w:t>
            </w:r>
          </w:p>
          <w:p w:rsidR="000A007B" w:rsidRPr="00B77C03" w:rsidRDefault="000A007B" w:rsidP="000A00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2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data rozpoczęcia eksploatacji. </w:t>
            </w:r>
          </w:p>
          <w:p w:rsidR="000A007B" w:rsidRPr="00B77C03" w:rsidRDefault="000A007B" w:rsidP="000A007B">
            <w:pPr>
              <w:ind w:left="57" w:right="-57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W części ww. dokumentu dotyczącej napraw i badań stanu technicznego powinny znaleźć się zapisy dokumentujące:</w:t>
            </w:r>
          </w:p>
          <w:p w:rsidR="000A007B" w:rsidRPr="00B77C03" w:rsidRDefault="000A007B" w:rsidP="000A00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2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uruchomienie urządzenia, przeprowadzenie testu, </w:t>
            </w:r>
          </w:p>
          <w:p w:rsidR="000A007B" w:rsidRPr="00B77C03" w:rsidRDefault="000A007B" w:rsidP="000A00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2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poświadczenie, że urządzenie jest sprawne i bezpieczne w użytkowaniu, </w:t>
            </w:r>
          </w:p>
          <w:p w:rsidR="000A007B" w:rsidRPr="00B77C03" w:rsidRDefault="000A007B" w:rsidP="000A00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2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datę wykonania powyższych czynności, </w:t>
            </w:r>
          </w:p>
          <w:p w:rsidR="000A007B" w:rsidRPr="00B77C03" w:rsidRDefault="000A007B" w:rsidP="000A007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2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datę, do której powinien zostać wykonany następny okresowy przegląd techniczny urządzenia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3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  <w:trHeight w:val="983"/>
        </w:trPr>
        <w:tc>
          <w:tcPr>
            <w:tcW w:w="5397" w:type="dxa"/>
            <w:vAlign w:val="center"/>
          </w:tcPr>
          <w:p w:rsidR="000A007B" w:rsidRPr="00984348" w:rsidRDefault="000A007B" w:rsidP="000A007B">
            <w:pPr>
              <w:overflowPunct w:val="0"/>
              <w:autoSpaceDE w:val="0"/>
              <w:autoSpaceDN w:val="0"/>
              <w:adjustRightInd w:val="0"/>
              <w:ind w:left="72"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84348">
              <w:rPr>
                <w:rFonts w:ascii="Tahoma" w:hAnsi="Tahoma" w:cs="Tahoma"/>
                <w:sz w:val="16"/>
                <w:szCs w:val="16"/>
              </w:rPr>
              <w:t>W okresie trwania umowy Wykonawca zobowiązuje się do załatwienia wszelkich formalności celnych, związanych z ewentualną wymianą urządzeń na sprawne, jego wysyłką do naprawy gwarancyjnej i odbiorem lub jego importem we własnym zakresie – bez udziału zamawiającego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3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  <w:trHeight w:val="1192"/>
        </w:trPr>
        <w:tc>
          <w:tcPr>
            <w:tcW w:w="5397" w:type="dxa"/>
            <w:vAlign w:val="center"/>
          </w:tcPr>
          <w:p w:rsidR="000A007B" w:rsidRPr="00984348" w:rsidRDefault="000A007B" w:rsidP="000A007B">
            <w:pPr>
              <w:pStyle w:val="Stopka"/>
              <w:tabs>
                <w:tab w:val="clear" w:pos="4536"/>
              </w:tabs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984348">
              <w:rPr>
                <w:rFonts w:ascii="Tahoma" w:hAnsi="Tahoma" w:cs="Tahoma"/>
                <w:b/>
                <w:spacing w:val="-4"/>
                <w:sz w:val="16"/>
                <w:szCs w:val="16"/>
              </w:rPr>
              <w:t>Wykonawca zapewnia Zamawiającemu aparat  zastępczy o równorzędnych parametrach</w:t>
            </w:r>
            <w:r w:rsidRPr="00984348">
              <w:rPr>
                <w:rFonts w:ascii="Tahoma" w:hAnsi="Tahoma" w:cs="Tahoma"/>
                <w:spacing w:val="-4"/>
                <w:sz w:val="16"/>
                <w:szCs w:val="16"/>
              </w:rPr>
              <w:t xml:space="preserve"> w przypadku, gdy czas naprawy aparatu trwa dłuższej niż 72 godziny </w:t>
            </w:r>
            <w:r w:rsidRPr="00984348">
              <w:rPr>
                <w:rFonts w:ascii="Tahoma" w:hAnsi="Tahoma" w:cs="Tahoma"/>
                <w:color w:val="000000"/>
                <w:sz w:val="16"/>
                <w:szCs w:val="16"/>
              </w:rPr>
              <w:t>z wyłączeniem dni ustawowo wolnych od pracy (niedzieli, świąt) oraz sobót</w:t>
            </w:r>
            <w:r w:rsidRPr="00984348">
              <w:rPr>
                <w:rFonts w:ascii="Tahoma" w:hAnsi="Tahoma" w:cs="Tahoma"/>
                <w:spacing w:val="-4"/>
                <w:sz w:val="16"/>
                <w:szCs w:val="16"/>
              </w:rPr>
              <w:t>, licząc od momentu zgłoszenia przez Zamawiającego awarii.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3"/>
          </w:tcPr>
          <w:p w:rsidR="000A007B" w:rsidRPr="00B77C03" w:rsidRDefault="000A007B" w:rsidP="000A007B">
            <w:pPr>
              <w:pStyle w:val="Stopka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</w:trPr>
        <w:tc>
          <w:tcPr>
            <w:tcW w:w="5397" w:type="dxa"/>
            <w:vAlign w:val="center"/>
          </w:tcPr>
          <w:p w:rsidR="000A007B" w:rsidRPr="00B77C03" w:rsidRDefault="000A007B" w:rsidP="000A007B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Obsługa serwisowa świadczona jest przez 7 dni w tygodniu 24 godziny/ dobę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3"/>
            <w:vAlign w:val="center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left="72"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  <w:trHeight w:val="1325"/>
        </w:trPr>
        <w:tc>
          <w:tcPr>
            <w:tcW w:w="5397" w:type="dxa"/>
            <w:vAlign w:val="center"/>
          </w:tcPr>
          <w:p w:rsidR="000A007B" w:rsidRPr="00B77C03" w:rsidRDefault="000A007B" w:rsidP="000A007B">
            <w:pPr>
              <w:spacing w:line="276" w:lineRule="auto"/>
              <w:ind w:lef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Czas reakcji serwisu od chwili zgłoszenia awarii do momentu przyjazdu techników do Szpitala wynosi do 24 godzin w dni robocze.</w:t>
            </w:r>
          </w:p>
          <w:p w:rsidR="000A007B" w:rsidRPr="00B77C03" w:rsidRDefault="000A007B" w:rsidP="000B7D98">
            <w:pPr>
              <w:spacing w:line="276" w:lineRule="auto"/>
              <w:ind w:lef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W dni wolne od pracy Zamawiający będzie mógł zgłosić awarię </w:t>
            </w:r>
            <w:r w:rsidR="00CD5420">
              <w:rPr>
                <w:rFonts w:ascii="Tahoma" w:hAnsi="Tahoma" w:cs="Tahoma"/>
                <w:sz w:val="16"/>
                <w:szCs w:val="16"/>
              </w:rPr>
              <w:t xml:space="preserve">do </w:t>
            </w:r>
            <w:r w:rsidR="00CD5420" w:rsidRPr="000B7D98">
              <w:rPr>
                <w:rFonts w:ascii="Tahoma" w:hAnsi="Tahoma" w:cs="Tahoma"/>
                <w:b/>
                <w:sz w:val="16"/>
                <w:szCs w:val="16"/>
              </w:rPr>
              <w:t>Centrum Opieki Serwisowej  (24 godziny n</w:t>
            </w:r>
            <w:r w:rsidR="000B7D98" w:rsidRPr="000B7D98">
              <w:rPr>
                <w:rFonts w:ascii="Tahoma" w:hAnsi="Tahoma" w:cs="Tahoma"/>
                <w:b/>
                <w:sz w:val="16"/>
                <w:szCs w:val="16"/>
              </w:rPr>
              <w:t>a</w:t>
            </w:r>
            <w:r w:rsidR="00CD5420" w:rsidRPr="000B7D98">
              <w:rPr>
                <w:rFonts w:ascii="Tahoma" w:hAnsi="Tahoma" w:cs="Tahoma"/>
                <w:b/>
                <w:sz w:val="16"/>
                <w:szCs w:val="16"/>
              </w:rPr>
              <w:t xml:space="preserve"> dobę, 7 dni w tygodniu, 365 dni w roku)</w:t>
            </w:r>
            <w:r w:rsidR="00CD542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77C03">
              <w:rPr>
                <w:rFonts w:ascii="Tahoma" w:hAnsi="Tahoma" w:cs="Tahoma"/>
                <w:sz w:val="16"/>
                <w:szCs w:val="16"/>
              </w:rPr>
              <w:t>o</w:t>
            </w:r>
            <w:r w:rsidR="000B7D98">
              <w:rPr>
                <w:rFonts w:ascii="Tahoma" w:hAnsi="Tahoma" w:cs="Tahoma"/>
                <w:sz w:val="16"/>
                <w:szCs w:val="16"/>
              </w:rPr>
              <w:t xml:space="preserve">raz skorzystać z pomocy zdalnej </w:t>
            </w:r>
            <w:r w:rsidR="000B7D98" w:rsidRPr="000B7D98">
              <w:rPr>
                <w:rFonts w:ascii="Tahoma" w:hAnsi="Tahoma" w:cs="Tahoma"/>
                <w:b/>
                <w:sz w:val="16"/>
                <w:szCs w:val="16"/>
              </w:rPr>
              <w:t>inżyniera serwisowego.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3"/>
          </w:tcPr>
          <w:p w:rsidR="000A007B" w:rsidRPr="00B77C03" w:rsidRDefault="000A007B" w:rsidP="000A007B">
            <w:pPr>
              <w:pStyle w:val="Tekstpodstawowy31"/>
              <w:ind w:left="57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  <w:trHeight w:val="826"/>
        </w:trPr>
        <w:tc>
          <w:tcPr>
            <w:tcW w:w="5397" w:type="dxa"/>
            <w:vAlign w:val="center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left="72"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Maksymalna ilość napraw głównych (np. tego samego elementu)</w:t>
            </w:r>
            <w:r w:rsidR="000B7D9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B7D98" w:rsidRPr="000B7D98">
              <w:rPr>
                <w:rFonts w:ascii="Tahoma" w:hAnsi="Tahoma" w:cs="Tahoma"/>
                <w:b/>
                <w:sz w:val="16"/>
                <w:szCs w:val="16"/>
              </w:rPr>
              <w:t>w ciągu 12 miesięcy</w:t>
            </w:r>
            <w:r w:rsidRPr="00B77C03">
              <w:rPr>
                <w:rFonts w:ascii="Tahoma" w:hAnsi="Tahoma" w:cs="Tahoma"/>
                <w:sz w:val="16"/>
                <w:szCs w:val="16"/>
              </w:rPr>
              <w:t>, po których urządzenie zostanie wymienione na egzemplarz wolny od wad: 3 naprawy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3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</w:trPr>
        <w:tc>
          <w:tcPr>
            <w:tcW w:w="5397" w:type="dxa"/>
            <w:vAlign w:val="center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left="72"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Dojazd techników/ serwisantów do siedziby Zamawiającego oraz  transport sprzętu odbywa się na koszt Wykonawcy.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3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007B" w:rsidRPr="00B77C03" w:rsidTr="00DD5278">
        <w:tblPrEx>
          <w:tblLook w:val="0000" w:firstRow="0" w:lastRow="0" w:firstColumn="0" w:lastColumn="0" w:noHBand="0" w:noVBand="0"/>
        </w:tblPrEx>
        <w:trPr>
          <w:gridAfter w:val="1"/>
          <w:wAfter w:w="65" w:type="dxa"/>
        </w:trPr>
        <w:tc>
          <w:tcPr>
            <w:tcW w:w="5397" w:type="dxa"/>
            <w:vAlign w:val="center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left="72"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Siedziba serwisu - dokładny adres i nr telefonu. </w:t>
            </w:r>
          </w:p>
          <w:p w:rsidR="000A007B" w:rsidRPr="000B7D98" w:rsidRDefault="000A007B" w:rsidP="000A007B">
            <w:pPr>
              <w:overflowPunct w:val="0"/>
              <w:autoSpaceDE w:val="0"/>
              <w:autoSpaceDN w:val="0"/>
              <w:adjustRightInd w:val="0"/>
              <w:ind w:left="72" w:right="65"/>
              <w:textAlignment w:val="baseline"/>
              <w:rPr>
                <w:rFonts w:ascii="Tahoma" w:hAnsi="Tahoma" w:cs="Tahoma"/>
                <w:strike/>
                <w:sz w:val="16"/>
                <w:szCs w:val="16"/>
              </w:rPr>
            </w:pPr>
            <w:r w:rsidRPr="000B7D98">
              <w:rPr>
                <w:rFonts w:ascii="Tahoma" w:hAnsi="Tahoma" w:cs="Tahoma"/>
                <w:strike/>
                <w:sz w:val="16"/>
                <w:szCs w:val="16"/>
              </w:rPr>
              <w:t>Dane osoby odpowiedzialnej za serwisowanie sprzętu</w:t>
            </w:r>
          </w:p>
        </w:tc>
        <w:tc>
          <w:tcPr>
            <w:tcW w:w="1417" w:type="dxa"/>
            <w:gridSpan w:val="3"/>
            <w:vAlign w:val="center"/>
          </w:tcPr>
          <w:p w:rsidR="000A007B" w:rsidRPr="00B77C03" w:rsidRDefault="000A007B" w:rsidP="000A0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402" w:type="dxa"/>
            <w:gridSpan w:val="3"/>
          </w:tcPr>
          <w:p w:rsidR="000A007B" w:rsidRPr="00B77C03" w:rsidRDefault="000A007B" w:rsidP="000A007B">
            <w:pPr>
              <w:overflowPunct w:val="0"/>
              <w:autoSpaceDE w:val="0"/>
              <w:autoSpaceDN w:val="0"/>
              <w:adjustRightInd w:val="0"/>
              <w:ind w:right="65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932A9" w:rsidRPr="00B77C03" w:rsidRDefault="004932A9" w:rsidP="004932A9">
      <w:pPr>
        <w:pStyle w:val="Nagwek6"/>
        <w:spacing w:line="276" w:lineRule="auto"/>
        <w:jc w:val="left"/>
        <w:rPr>
          <w:rFonts w:ascii="Tahoma" w:hAnsi="Tahoma" w:cs="Tahoma"/>
          <w:sz w:val="16"/>
          <w:szCs w:val="16"/>
        </w:rPr>
      </w:pPr>
      <w:r w:rsidRPr="00B77C03">
        <w:rPr>
          <w:rFonts w:ascii="Tahoma" w:hAnsi="Tahoma" w:cs="Tahoma"/>
          <w:sz w:val="16"/>
          <w:szCs w:val="16"/>
        </w:rPr>
        <w:t xml:space="preserve">Uwaga: </w:t>
      </w:r>
      <w:r w:rsidRPr="00B77C03">
        <w:rPr>
          <w:rFonts w:ascii="Tahoma" w:hAnsi="Tahoma" w:cs="Tahoma"/>
          <w:sz w:val="16"/>
          <w:szCs w:val="16"/>
        </w:rPr>
        <w:tab/>
        <w:t>Dzierżawiony aparat musi odpowiadać parametrom opisanym przez Zamawiającego.</w:t>
      </w:r>
    </w:p>
    <w:p w:rsidR="004932A9" w:rsidRPr="00B77C03" w:rsidRDefault="004932A9" w:rsidP="004932A9">
      <w:pPr>
        <w:pStyle w:val="Nagwek6"/>
        <w:spacing w:line="276" w:lineRule="auto"/>
        <w:ind w:left="720" w:hanging="11"/>
        <w:jc w:val="left"/>
        <w:rPr>
          <w:rFonts w:ascii="Tahoma" w:hAnsi="Tahoma" w:cs="Tahoma"/>
          <w:sz w:val="16"/>
          <w:szCs w:val="16"/>
        </w:rPr>
      </w:pPr>
      <w:r w:rsidRPr="00B77C03">
        <w:rPr>
          <w:rFonts w:ascii="Tahoma" w:hAnsi="Tahoma" w:cs="Tahoma"/>
          <w:sz w:val="16"/>
          <w:szCs w:val="16"/>
        </w:rPr>
        <w:t>Nie wypełnienie którejkolwiek z rubryk w kolumnie 3 tabeli „</w:t>
      </w:r>
      <w:r>
        <w:rPr>
          <w:rFonts w:ascii="Tahoma" w:hAnsi="Tahoma" w:cs="Tahoma"/>
          <w:sz w:val="16"/>
          <w:szCs w:val="16"/>
        </w:rPr>
        <w:t>Potwierdzenie spełnienia wymaganych warunków granicznych</w:t>
      </w:r>
      <w:r w:rsidRPr="00B77C03">
        <w:rPr>
          <w:rFonts w:ascii="Tahoma" w:hAnsi="Tahoma" w:cs="Tahoma"/>
          <w:sz w:val="16"/>
          <w:szCs w:val="16"/>
        </w:rPr>
        <w:t xml:space="preserve">”, bądź nie spełnienie warunków granicznych będzie skutkować odrzuceniem </w:t>
      </w:r>
      <w:r w:rsidRPr="00B77C03">
        <w:rPr>
          <w:rFonts w:ascii="Tahoma" w:hAnsi="Tahoma" w:cs="Tahoma"/>
          <w:sz w:val="16"/>
          <w:szCs w:val="16"/>
        </w:rPr>
        <w:lastRenderedPageBreak/>
        <w:t xml:space="preserve">oferty. </w:t>
      </w:r>
    </w:p>
    <w:p w:rsidR="004932A9" w:rsidRDefault="004932A9" w:rsidP="004932A9">
      <w:pPr>
        <w:shd w:val="clear" w:color="auto" w:fill="FFFFFF"/>
        <w:spacing w:line="276" w:lineRule="auto"/>
        <w:jc w:val="both"/>
        <w:rPr>
          <w:rFonts w:ascii="Tahoma" w:hAnsi="Tahoma" w:cs="Tahoma"/>
          <w:bCs/>
          <w:spacing w:val="-4"/>
          <w:sz w:val="16"/>
          <w:szCs w:val="16"/>
        </w:rPr>
      </w:pPr>
      <w:r w:rsidRPr="00B77C03">
        <w:rPr>
          <w:rFonts w:ascii="Tahoma" w:hAnsi="Tahoma" w:cs="Tahoma"/>
          <w:bCs/>
          <w:spacing w:val="-4"/>
          <w:sz w:val="16"/>
          <w:szCs w:val="16"/>
        </w:rPr>
        <w:t>Powyższe warunki graniczne stanowią wymagania odcinające. Nie spełnienie nawet jednego z w/w wymagań spowoduje odrzucenie oferty. Brak opisu będzie traktowany jako brak danego parametru w oferowanej konfiguracji urządzenia. Zamawiający zastrzega sobie prawo do sprawdzenia wiarygodności podanych przez Wykonawcę parametrów technicznych we wszystkich dostępnych źródłach w tym również poprzez zwrócenie się o złożenie dodatkowych wyjaśnień przez Wykonawcę lub Producenta.</w:t>
      </w:r>
    </w:p>
    <w:p w:rsidR="004932A9" w:rsidRDefault="004932A9" w:rsidP="004932A9">
      <w:pPr>
        <w:shd w:val="clear" w:color="auto" w:fill="FFFFFF"/>
        <w:spacing w:line="276" w:lineRule="auto"/>
        <w:jc w:val="both"/>
        <w:rPr>
          <w:rFonts w:ascii="Tahoma" w:hAnsi="Tahoma" w:cs="Tahoma"/>
          <w:bCs/>
          <w:spacing w:val="-4"/>
          <w:sz w:val="16"/>
          <w:szCs w:val="16"/>
        </w:rPr>
      </w:pPr>
    </w:p>
    <w:p w:rsidR="004932A9" w:rsidRPr="00864E2A" w:rsidRDefault="004932A9" w:rsidP="004932A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ahoma" w:hAnsi="Tahoma" w:cs="Tahoma"/>
          <w:bCs/>
          <w:spacing w:val="-4"/>
          <w:sz w:val="16"/>
          <w:szCs w:val="16"/>
        </w:rPr>
      </w:pPr>
      <w:r w:rsidRPr="00864E2A">
        <w:rPr>
          <w:rFonts w:ascii="Tahoma" w:hAnsi="Tahoma" w:cs="Tahoma"/>
          <w:bCs/>
          <w:spacing w:val="-4"/>
          <w:sz w:val="16"/>
          <w:szCs w:val="16"/>
        </w:rPr>
        <w:t>Oświadczamy, że w/w oferowany przedmiot zamówienia jest kompletny i będzie gotowy do użytkowania bez żadnych dodatkowych inwestycji.</w:t>
      </w:r>
    </w:p>
    <w:p w:rsidR="004932A9" w:rsidRPr="00864E2A" w:rsidRDefault="004932A9" w:rsidP="004932A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ahoma" w:hAnsi="Tahoma" w:cs="Tahoma"/>
          <w:bCs/>
          <w:spacing w:val="-4"/>
          <w:sz w:val="16"/>
          <w:szCs w:val="16"/>
        </w:rPr>
      </w:pPr>
      <w:r w:rsidRPr="00864E2A">
        <w:rPr>
          <w:rFonts w:ascii="Tahoma" w:hAnsi="Tahoma" w:cs="Tahoma"/>
          <w:bCs/>
          <w:spacing w:val="-4"/>
          <w:sz w:val="16"/>
          <w:szCs w:val="16"/>
        </w:rPr>
        <w:t>Oświadczamy, że w ramach zaoferowanej wartości brutto  przeprowadzimy szkolenia personelu Zamawiającego w zakresie obsługi zaoferowanego przedmiotu zamówienia, szkolenie będzie kompleksowe i obejmować będzie wszystkie zagadnienia, które są niezbędne do prawidłowej eksploatacji przedmiotu zamówienia.  Zobowiązujemy się do  dostarczenia na swój koszt materiałów związanych z przedmiotem zamówienia dla  wszystkich uczestników szkolenia.</w:t>
      </w:r>
    </w:p>
    <w:p w:rsidR="004932A9" w:rsidRDefault="004932A9" w:rsidP="004932A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ahoma" w:hAnsi="Tahoma" w:cs="Tahoma"/>
          <w:bCs/>
          <w:spacing w:val="-4"/>
          <w:sz w:val="16"/>
          <w:szCs w:val="16"/>
        </w:rPr>
      </w:pPr>
      <w:r w:rsidRPr="00864E2A">
        <w:rPr>
          <w:rFonts w:ascii="Tahoma" w:hAnsi="Tahoma" w:cs="Tahoma"/>
          <w:bCs/>
          <w:spacing w:val="-4"/>
          <w:sz w:val="16"/>
          <w:szCs w:val="16"/>
        </w:rPr>
        <w:t>Oświadczamy, iż wszystkie zaoferowane elementy przedmiotu zamówienia są ze sobą kompatybilne.</w:t>
      </w:r>
    </w:p>
    <w:p w:rsidR="004932A9" w:rsidRPr="00864E2A" w:rsidRDefault="004932A9" w:rsidP="004932A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ahoma" w:hAnsi="Tahoma" w:cs="Tahoma"/>
          <w:bCs/>
          <w:spacing w:val="-4"/>
          <w:sz w:val="16"/>
          <w:szCs w:val="16"/>
        </w:rPr>
      </w:pPr>
      <w:r w:rsidRPr="00864E2A">
        <w:rPr>
          <w:rFonts w:ascii="Tahoma" w:hAnsi="Tahoma" w:cs="Tahoma"/>
          <w:bCs/>
          <w:spacing w:val="-4"/>
          <w:sz w:val="16"/>
          <w:szCs w:val="16"/>
        </w:rPr>
        <w:t xml:space="preserve">Wymagania dotyczące oprogramowania  sterującego wskazanego </w:t>
      </w:r>
      <w:r w:rsidRPr="00864E2A">
        <w:rPr>
          <w:rFonts w:ascii="Tahoma" w:hAnsi="Tahoma" w:cs="Tahoma"/>
          <w:b/>
          <w:bCs/>
          <w:spacing w:val="-4"/>
          <w:sz w:val="16"/>
          <w:szCs w:val="16"/>
        </w:rPr>
        <w:t>w powyższej tabeli, w sekcji I. Wymagania</w:t>
      </w:r>
      <w:r w:rsidRPr="00864E2A">
        <w:rPr>
          <w:rFonts w:ascii="Tahoma" w:hAnsi="Tahoma" w:cs="Tahoma"/>
          <w:bCs/>
          <w:spacing w:val="-4"/>
          <w:sz w:val="16"/>
          <w:szCs w:val="16"/>
        </w:rPr>
        <w:t>:</w:t>
      </w:r>
    </w:p>
    <w:p w:rsidR="004932A9" w:rsidRDefault="004932A9" w:rsidP="004932A9">
      <w:pPr>
        <w:shd w:val="clear" w:color="auto" w:fill="FFFFFF"/>
        <w:spacing w:line="276" w:lineRule="auto"/>
        <w:jc w:val="both"/>
        <w:rPr>
          <w:rFonts w:ascii="Tahoma" w:hAnsi="Tahoma" w:cs="Tahoma"/>
          <w:bCs/>
          <w:spacing w:val="-4"/>
          <w:sz w:val="16"/>
          <w:szCs w:val="16"/>
        </w:rPr>
      </w:pPr>
      <w:r w:rsidRPr="00D75B4C">
        <w:rPr>
          <w:rFonts w:ascii="Tahoma" w:hAnsi="Tahoma" w:cs="Tahoma"/>
          <w:bCs/>
          <w:spacing w:val="-4"/>
          <w:sz w:val="16"/>
          <w:szCs w:val="16"/>
        </w:rPr>
        <w:t xml:space="preserve"> </w:t>
      </w:r>
    </w:p>
    <w:p w:rsidR="004932A9" w:rsidRPr="00D75B4C" w:rsidRDefault="004932A9" w:rsidP="004932A9">
      <w:pPr>
        <w:shd w:val="clear" w:color="auto" w:fill="FFFFFF"/>
        <w:spacing w:line="276" w:lineRule="auto"/>
        <w:jc w:val="both"/>
        <w:rPr>
          <w:rFonts w:ascii="Tahoma" w:hAnsi="Tahoma" w:cs="Tahoma"/>
          <w:bCs/>
          <w:spacing w:val="-4"/>
          <w:sz w:val="16"/>
          <w:szCs w:val="16"/>
        </w:rPr>
      </w:pPr>
    </w:p>
    <w:p w:rsidR="004932A9" w:rsidRPr="006D160D" w:rsidRDefault="004932A9" w:rsidP="004932A9">
      <w:pPr>
        <w:shd w:val="clear" w:color="auto" w:fill="FFFFFF"/>
        <w:spacing w:line="276" w:lineRule="auto"/>
        <w:jc w:val="right"/>
        <w:rPr>
          <w:rFonts w:ascii="Tahoma" w:hAnsi="Tahoma" w:cs="Tahoma"/>
          <w:bCs/>
          <w:spacing w:val="-4"/>
          <w:sz w:val="16"/>
          <w:szCs w:val="16"/>
        </w:rPr>
      </w:pPr>
      <w:r>
        <w:rPr>
          <w:rFonts w:ascii="Tahoma" w:hAnsi="Tahoma" w:cs="Tahoma"/>
          <w:bCs/>
          <w:spacing w:val="-4"/>
          <w:sz w:val="16"/>
          <w:szCs w:val="16"/>
        </w:rPr>
        <w:tab/>
      </w:r>
      <w:r w:rsidRPr="006D160D">
        <w:rPr>
          <w:rFonts w:ascii="Tahoma" w:hAnsi="Tahoma" w:cs="Tahoma"/>
          <w:bCs/>
          <w:spacing w:val="-4"/>
          <w:sz w:val="16"/>
          <w:szCs w:val="16"/>
        </w:rPr>
        <w:t xml:space="preserve"> ........................................................................</w:t>
      </w:r>
    </w:p>
    <w:p w:rsidR="004932A9" w:rsidRDefault="004932A9" w:rsidP="004932A9">
      <w:pPr>
        <w:shd w:val="clear" w:color="auto" w:fill="FFFFFF"/>
        <w:spacing w:line="276" w:lineRule="auto"/>
        <w:ind w:left="5664" w:firstLine="708"/>
        <w:jc w:val="both"/>
      </w:pPr>
      <w:r w:rsidRPr="006D160D">
        <w:rPr>
          <w:rFonts w:ascii="Tahoma" w:hAnsi="Tahoma" w:cs="Tahoma"/>
          <w:bCs/>
          <w:spacing w:val="-4"/>
          <w:sz w:val="16"/>
          <w:szCs w:val="16"/>
        </w:rPr>
        <w:t>Data, podpis Wykonawcy</w:t>
      </w:r>
    </w:p>
    <w:p w:rsidR="004932A9" w:rsidRDefault="004932A9" w:rsidP="004932A9">
      <w:pPr>
        <w:shd w:val="clear" w:color="auto" w:fill="FFFFFF"/>
        <w:spacing w:line="276" w:lineRule="auto"/>
        <w:jc w:val="both"/>
        <w:rPr>
          <w:rFonts w:ascii="Tahoma" w:hAnsi="Tahoma" w:cs="Tahoma"/>
          <w:bCs/>
          <w:spacing w:val="-4"/>
          <w:sz w:val="16"/>
          <w:szCs w:val="16"/>
        </w:rPr>
        <w:sectPr w:rsidR="004932A9" w:rsidSect="0096046B">
          <w:pgSz w:w="11906" w:h="16838"/>
          <w:pgMar w:top="1021" w:right="1418" w:bottom="1021" w:left="1134" w:header="709" w:footer="709" w:gutter="0"/>
          <w:cols w:space="708"/>
          <w:docGrid w:linePitch="272"/>
        </w:sectPr>
      </w:pPr>
    </w:p>
    <w:p w:rsidR="004932A9" w:rsidRPr="002F7EFF" w:rsidRDefault="004932A9" w:rsidP="004932A9">
      <w:pPr>
        <w:widowControl w:val="0"/>
        <w:spacing w:line="276" w:lineRule="auto"/>
        <w:ind w:right="-2"/>
        <w:jc w:val="right"/>
        <w:rPr>
          <w:rFonts w:ascii="Tahoma" w:hAnsi="Tahoma" w:cs="Tahoma"/>
          <w:b/>
          <w:color w:val="000000"/>
          <w:sz w:val="18"/>
          <w:szCs w:val="18"/>
        </w:rPr>
      </w:pPr>
      <w:r w:rsidRPr="002F7EFF">
        <w:rPr>
          <w:rFonts w:ascii="Tahoma" w:hAnsi="Tahoma" w:cs="Tahoma"/>
          <w:b/>
          <w:color w:val="000000"/>
          <w:sz w:val="18"/>
          <w:szCs w:val="18"/>
        </w:rPr>
        <w:lastRenderedPageBreak/>
        <w:t>Z</w:t>
      </w:r>
      <w:r>
        <w:rPr>
          <w:rFonts w:ascii="Tahoma" w:hAnsi="Tahoma" w:cs="Tahoma"/>
          <w:b/>
          <w:color w:val="000000"/>
          <w:sz w:val="18"/>
          <w:szCs w:val="18"/>
        </w:rPr>
        <w:t>modyfikowany z</w:t>
      </w:r>
      <w:r w:rsidRPr="002F7EFF">
        <w:rPr>
          <w:rFonts w:ascii="Tahoma" w:hAnsi="Tahoma" w:cs="Tahoma"/>
          <w:b/>
          <w:color w:val="000000"/>
          <w:sz w:val="18"/>
          <w:szCs w:val="18"/>
        </w:rPr>
        <w:t>ałącznik nr 2</w:t>
      </w:r>
      <w:r>
        <w:rPr>
          <w:rFonts w:ascii="Tahoma" w:hAnsi="Tahoma" w:cs="Tahoma"/>
          <w:b/>
          <w:color w:val="000000"/>
          <w:sz w:val="18"/>
          <w:szCs w:val="18"/>
        </w:rPr>
        <w:t>B</w:t>
      </w:r>
      <w:r w:rsidRPr="002F7EFF">
        <w:rPr>
          <w:rFonts w:ascii="Tahoma" w:hAnsi="Tahoma" w:cs="Tahoma"/>
          <w:b/>
          <w:color w:val="000000"/>
          <w:sz w:val="18"/>
          <w:szCs w:val="18"/>
        </w:rPr>
        <w:t xml:space="preserve"> do SIWZ</w:t>
      </w:r>
    </w:p>
    <w:p w:rsidR="004932A9" w:rsidRPr="002F7EFF" w:rsidRDefault="004932A9" w:rsidP="004932A9">
      <w:pPr>
        <w:pStyle w:val="Tekstpodstawowywcity"/>
        <w:tabs>
          <w:tab w:val="left" w:pos="0"/>
        </w:tabs>
        <w:spacing w:line="276" w:lineRule="auto"/>
        <w:ind w:right="2"/>
        <w:jc w:val="center"/>
        <w:rPr>
          <w:rFonts w:ascii="Tahoma" w:hAnsi="Tahoma" w:cs="Tahoma"/>
          <w:b/>
          <w:sz w:val="18"/>
          <w:szCs w:val="18"/>
        </w:rPr>
      </w:pPr>
    </w:p>
    <w:p w:rsidR="004932A9" w:rsidRDefault="004932A9" w:rsidP="004932A9">
      <w:pPr>
        <w:pStyle w:val="Tekstpodstawowywcity"/>
        <w:tabs>
          <w:tab w:val="left" w:pos="0"/>
        </w:tabs>
        <w:spacing w:line="276" w:lineRule="auto"/>
        <w:ind w:right="2"/>
        <w:jc w:val="center"/>
        <w:rPr>
          <w:rFonts w:ascii="Tahoma" w:hAnsi="Tahoma" w:cs="Tahoma"/>
          <w:b/>
          <w:sz w:val="18"/>
          <w:szCs w:val="18"/>
        </w:rPr>
      </w:pPr>
      <w:r w:rsidRPr="002F7EFF">
        <w:rPr>
          <w:rFonts w:ascii="Tahoma" w:hAnsi="Tahoma" w:cs="Tahoma"/>
          <w:b/>
          <w:sz w:val="18"/>
          <w:szCs w:val="18"/>
        </w:rPr>
        <w:t>OPIS PRZEDMIOTU ZAMÓWIENIA</w:t>
      </w:r>
    </w:p>
    <w:p w:rsidR="004932A9" w:rsidRPr="00B77C03" w:rsidRDefault="004932A9" w:rsidP="004932A9">
      <w:pPr>
        <w:widowControl w:val="0"/>
        <w:spacing w:line="276" w:lineRule="auto"/>
        <w:ind w:right="-2"/>
        <w:jc w:val="right"/>
        <w:rPr>
          <w:rFonts w:ascii="Tahoma" w:hAnsi="Tahoma" w:cs="Tahoma"/>
          <w:b/>
          <w:color w:val="000000"/>
          <w:sz w:val="16"/>
          <w:szCs w:val="16"/>
        </w:rPr>
      </w:pPr>
    </w:p>
    <w:p w:rsidR="004932A9" w:rsidRPr="00B77C03" w:rsidRDefault="004932A9" w:rsidP="004932A9">
      <w:pPr>
        <w:widowControl w:val="0"/>
        <w:spacing w:line="276" w:lineRule="auto"/>
        <w:ind w:left="993" w:right="-2" w:hanging="993"/>
        <w:jc w:val="both"/>
        <w:rPr>
          <w:rFonts w:ascii="Tahoma" w:hAnsi="Tahoma" w:cs="Tahoma"/>
          <w:color w:val="000000"/>
          <w:sz w:val="16"/>
          <w:szCs w:val="16"/>
          <w:u w:val="single"/>
        </w:rPr>
      </w:pPr>
      <w:r>
        <w:rPr>
          <w:rFonts w:ascii="Tahoma" w:hAnsi="Tahoma" w:cs="Tahoma"/>
          <w:b/>
          <w:color w:val="000000"/>
          <w:sz w:val="16"/>
          <w:szCs w:val="16"/>
        </w:rPr>
        <w:t>PAKIET 2</w:t>
      </w:r>
      <w:r w:rsidRPr="00B77C03">
        <w:rPr>
          <w:rFonts w:ascii="Tahoma" w:hAnsi="Tahoma" w:cs="Tahoma"/>
          <w:b/>
          <w:color w:val="000000"/>
          <w:sz w:val="16"/>
          <w:szCs w:val="16"/>
        </w:rPr>
        <w:t xml:space="preserve"> - </w:t>
      </w:r>
      <w:r w:rsidRPr="004965C6">
        <w:rPr>
          <w:rFonts w:ascii="Tahoma" w:hAnsi="Tahoma" w:cs="Tahoma"/>
          <w:color w:val="000000"/>
          <w:sz w:val="16"/>
          <w:szCs w:val="16"/>
          <w:u w:val="single"/>
        </w:rPr>
        <w:t>ZAKUP I DOSTAWA ODCZYNNIKÓW WRAZ Z DZIERŻAWĄ ANALIZATORA MIKROBIOLOGICZNEGO DLA POTRZEB LABORATORIUM MIKROBIOLOGICZNEGO JEDNOSTKA PRZY UL. WŁADYSŁAWA TRUCHANA 7</w:t>
      </w:r>
      <w:r w:rsidRPr="00B77C03">
        <w:rPr>
          <w:rFonts w:ascii="Tahoma" w:hAnsi="Tahoma" w:cs="Tahoma"/>
          <w:color w:val="000000"/>
          <w:sz w:val="16"/>
          <w:szCs w:val="16"/>
          <w:u w:val="single"/>
        </w:rPr>
        <w:t>.</w:t>
      </w:r>
    </w:p>
    <w:p w:rsidR="004932A9" w:rsidRDefault="004932A9" w:rsidP="004932A9">
      <w:pPr>
        <w:tabs>
          <w:tab w:val="left" w:pos="1984"/>
        </w:tabs>
        <w:spacing w:line="276" w:lineRule="auto"/>
        <w:ind w:right="-2"/>
        <w:rPr>
          <w:rFonts w:ascii="Tahoma" w:hAnsi="Tahoma" w:cs="Tahoma"/>
          <w:sz w:val="16"/>
          <w:szCs w:val="16"/>
        </w:rPr>
      </w:pPr>
    </w:p>
    <w:p w:rsidR="004932A9" w:rsidRPr="006D160D" w:rsidRDefault="004932A9" w:rsidP="004932A9">
      <w:pPr>
        <w:tabs>
          <w:tab w:val="left" w:pos="1984"/>
        </w:tabs>
        <w:spacing w:line="276" w:lineRule="auto"/>
        <w:ind w:right="-2"/>
        <w:rPr>
          <w:rFonts w:ascii="Tahoma" w:hAnsi="Tahoma" w:cs="Tahoma"/>
          <w:sz w:val="16"/>
          <w:szCs w:val="16"/>
        </w:rPr>
      </w:pPr>
      <w:r w:rsidRPr="006D160D">
        <w:rPr>
          <w:rFonts w:ascii="Tahoma" w:hAnsi="Tahoma" w:cs="Tahoma"/>
          <w:sz w:val="16"/>
          <w:szCs w:val="16"/>
        </w:rPr>
        <w:t xml:space="preserve">Nazwa Producenta Analizatora </w:t>
      </w:r>
      <w:r w:rsidRPr="006D160D">
        <w:rPr>
          <w:rFonts w:ascii="Tahoma" w:hAnsi="Tahoma" w:cs="Tahoma"/>
          <w:sz w:val="16"/>
          <w:szCs w:val="16"/>
        </w:rPr>
        <w:tab/>
        <w:t>…………………</w:t>
      </w:r>
      <w:r>
        <w:rPr>
          <w:rFonts w:ascii="Tahoma" w:hAnsi="Tahoma" w:cs="Tahoma"/>
          <w:sz w:val="16"/>
          <w:szCs w:val="16"/>
        </w:rPr>
        <w:t>……………………</w:t>
      </w:r>
      <w:r w:rsidRPr="006D160D">
        <w:rPr>
          <w:rFonts w:ascii="Tahoma" w:hAnsi="Tahoma" w:cs="Tahoma"/>
          <w:sz w:val="16"/>
          <w:szCs w:val="16"/>
        </w:rPr>
        <w:t xml:space="preserve">………         </w:t>
      </w:r>
      <w:r w:rsidRPr="006D160D">
        <w:rPr>
          <w:rFonts w:ascii="Tahoma" w:hAnsi="Tahoma" w:cs="Tahoma"/>
          <w:sz w:val="16"/>
          <w:szCs w:val="16"/>
        </w:rPr>
        <w:tab/>
      </w:r>
      <w:r w:rsidRPr="006D160D">
        <w:rPr>
          <w:rFonts w:ascii="Tahoma" w:hAnsi="Tahoma" w:cs="Tahoma"/>
          <w:sz w:val="16"/>
          <w:szCs w:val="16"/>
        </w:rPr>
        <w:tab/>
      </w:r>
    </w:p>
    <w:p w:rsidR="004932A9" w:rsidRPr="006D160D" w:rsidRDefault="004932A9" w:rsidP="004932A9">
      <w:pPr>
        <w:tabs>
          <w:tab w:val="left" w:pos="1984"/>
        </w:tabs>
        <w:spacing w:line="276" w:lineRule="auto"/>
        <w:ind w:right="-2"/>
        <w:rPr>
          <w:rFonts w:ascii="Tahoma" w:hAnsi="Tahoma" w:cs="Tahoma"/>
          <w:sz w:val="16"/>
          <w:szCs w:val="16"/>
        </w:rPr>
      </w:pPr>
    </w:p>
    <w:p w:rsidR="004932A9" w:rsidRPr="006D160D" w:rsidRDefault="004932A9" w:rsidP="004932A9">
      <w:pPr>
        <w:tabs>
          <w:tab w:val="left" w:pos="1984"/>
        </w:tabs>
        <w:spacing w:line="276" w:lineRule="auto"/>
        <w:ind w:right="-2"/>
        <w:rPr>
          <w:rFonts w:ascii="Tahoma" w:hAnsi="Tahoma" w:cs="Tahoma"/>
          <w:sz w:val="16"/>
          <w:szCs w:val="16"/>
        </w:rPr>
      </w:pPr>
      <w:r w:rsidRPr="006D160D">
        <w:rPr>
          <w:rFonts w:ascii="Tahoma" w:hAnsi="Tahoma" w:cs="Tahoma"/>
          <w:sz w:val="16"/>
          <w:szCs w:val="16"/>
        </w:rPr>
        <w:t xml:space="preserve">Nazwa/Typ  Analizatora        </w:t>
      </w:r>
      <w:r w:rsidR="00CA61B5">
        <w:rPr>
          <w:rFonts w:ascii="Tahoma" w:hAnsi="Tahoma" w:cs="Tahoma"/>
          <w:sz w:val="16"/>
          <w:szCs w:val="16"/>
        </w:rPr>
        <w:tab/>
      </w:r>
      <w:r w:rsidRPr="006D160D">
        <w:rPr>
          <w:rFonts w:ascii="Tahoma" w:hAnsi="Tahoma" w:cs="Tahoma"/>
          <w:sz w:val="16"/>
          <w:szCs w:val="16"/>
        </w:rPr>
        <w:t xml:space="preserve"> </w:t>
      </w:r>
      <w:r w:rsidRPr="006D160D">
        <w:rPr>
          <w:rFonts w:ascii="Tahoma" w:hAnsi="Tahoma" w:cs="Tahoma"/>
          <w:sz w:val="16"/>
          <w:szCs w:val="16"/>
        </w:rPr>
        <w:tab/>
        <w:t>…………</w:t>
      </w:r>
      <w:r>
        <w:rPr>
          <w:rFonts w:ascii="Tahoma" w:hAnsi="Tahoma" w:cs="Tahoma"/>
          <w:sz w:val="16"/>
          <w:szCs w:val="16"/>
        </w:rPr>
        <w:t>………………………………</w:t>
      </w:r>
      <w:r w:rsidRPr="006D160D">
        <w:rPr>
          <w:rFonts w:ascii="Tahoma" w:hAnsi="Tahoma" w:cs="Tahoma"/>
          <w:sz w:val="16"/>
          <w:szCs w:val="16"/>
        </w:rPr>
        <w:t xml:space="preserve">……  </w:t>
      </w:r>
    </w:p>
    <w:p w:rsidR="004932A9" w:rsidRPr="006D160D" w:rsidRDefault="004932A9" w:rsidP="004932A9">
      <w:pPr>
        <w:tabs>
          <w:tab w:val="left" w:pos="1984"/>
        </w:tabs>
        <w:spacing w:line="276" w:lineRule="auto"/>
        <w:ind w:right="-2"/>
        <w:rPr>
          <w:rFonts w:ascii="Tahoma" w:hAnsi="Tahoma" w:cs="Tahoma"/>
          <w:sz w:val="16"/>
          <w:szCs w:val="16"/>
        </w:rPr>
      </w:pPr>
    </w:p>
    <w:p w:rsidR="004932A9" w:rsidRPr="006D160D" w:rsidRDefault="004932A9" w:rsidP="004932A9">
      <w:pPr>
        <w:tabs>
          <w:tab w:val="left" w:pos="1984"/>
        </w:tabs>
        <w:spacing w:line="276" w:lineRule="auto"/>
        <w:ind w:right="-2"/>
        <w:rPr>
          <w:rFonts w:ascii="Tahoma" w:hAnsi="Tahoma" w:cs="Tahoma"/>
          <w:sz w:val="16"/>
          <w:szCs w:val="16"/>
        </w:rPr>
      </w:pPr>
      <w:r w:rsidRPr="006D160D">
        <w:rPr>
          <w:rFonts w:ascii="Tahoma" w:hAnsi="Tahoma" w:cs="Tahoma"/>
          <w:sz w:val="16"/>
          <w:szCs w:val="16"/>
        </w:rPr>
        <w:t xml:space="preserve">Kraj pochodzenia  Analizatora         </w:t>
      </w:r>
      <w:r w:rsidRPr="006D160D">
        <w:rPr>
          <w:rFonts w:ascii="Tahoma" w:hAnsi="Tahoma" w:cs="Tahoma"/>
          <w:sz w:val="16"/>
          <w:szCs w:val="16"/>
        </w:rPr>
        <w:tab/>
        <w:t>……………</w:t>
      </w:r>
      <w:r>
        <w:rPr>
          <w:rFonts w:ascii="Tahoma" w:hAnsi="Tahoma" w:cs="Tahoma"/>
          <w:sz w:val="16"/>
          <w:szCs w:val="16"/>
        </w:rPr>
        <w:t>………………………………</w:t>
      </w:r>
      <w:r w:rsidRPr="006D160D">
        <w:rPr>
          <w:rFonts w:ascii="Tahoma" w:hAnsi="Tahoma" w:cs="Tahoma"/>
          <w:sz w:val="16"/>
          <w:szCs w:val="16"/>
        </w:rPr>
        <w:t xml:space="preserve"> </w:t>
      </w:r>
    </w:p>
    <w:p w:rsidR="004932A9" w:rsidRPr="00B77C03" w:rsidRDefault="004932A9" w:rsidP="004932A9">
      <w:pPr>
        <w:tabs>
          <w:tab w:val="left" w:pos="1984"/>
        </w:tabs>
        <w:spacing w:line="276" w:lineRule="auto"/>
        <w:ind w:right="-2"/>
        <w:rPr>
          <w:rFonts w:ascii="Tahoma" w:hAnsi="Tahoma" w:cs="Tahoma"/>
          <w:b/>
          <w:sz w:val="16"/>
          <w:szCs w:val="16"/>
        </w:rPr>
      </w:pPr>
      <w:r w:rsidRPr="00B77C03">
        <w:rPr>
          <w:rFonts w:ascii="Tahoma" w:hAnsi="Tahoma" w:cs="Tahoma"/>
          <w:b/>
          <w:sz w:val="16"/>
          <w:szCs w:val="16"/>
        </w:rPr>
        <w:t>Wymagania techniczne – warunki graniczne i pożądane</w:t>
      </w: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75"/>
        <w:gridCol w:w="1750"/>
        <w:gridCol w:w="2241"/>
      </w:tblGrid>
      <w:tr w:rsidR="004932A9" w:rsidRPr="008B1AA8" w:rsidTr="00DD5278">
        <w:trPr>
          <w:tblCellSpacing w:w="0" w:type="dxa"/>
        </w:trPr>
        <w:tc>
          <w:tcPr>
            <w:tcW w:w="2799" w:type="pct"/>
            <w:shd w:val="clear" w:color="auto" w:fill="DEEAF6" w:themeFill="accent1" w:themeFillTint="33"/>
            <w:vAlign w:val="bottom"/>
            <w:hideMark/>
          </w:tcPr>
          <w:p w:rsidR="004932A9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b/>
                <w:bCs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b/>
                <w:bCs/>
                <w:kern w:val="1"/>
                <w:sz w:val="16"/>
                <w:szCs w:val="16"/>
              </w:rPr>
              <w:t>Parametry i funkcje</w:t>
            </w:r>
          </w:p>
          <w:p w:rsidR="004932A9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b/>
                <w:bCs/>
                <w:kern w:val="1"/>
                <w:sz w:val="16"/>
                <w:szCs w:val="16"/>
              </w:rPr>
            </w:pPr>
          </w:p>
          <w:p w:rsidR="004932A9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b/>
                <w:bCs/>
                <w:kern w:val="1"/>
                <w:sz w:val="16"/>
                <w:szCs w:val="16"/>
              </w:rPr>
            </w:pPr>
          </w:p>
          <w:p w:rsidR="004932A9" w:rsidRPr="008B1AA8" w:rsidRDefault="004932A9" w:rsidP="00DD5278">
            <w:pPr>
              <w:widowControl w:val="0"/>
              <w:suppressAutoHyphens/>
              <w:rPr>
                <w:rFonts w:ascii="Tahoma" w:eastAsia="Andale Sans UI" w:hAnsi="Tahoma" w:cs="Tahoma"/>
                <w:b/>
                <w:kern w:val="1"/>
                <w:sz w:val="16"/>
                <w:szCs w:val="16"/>
              </w:rPr>
            </w:pPr>
          </w:p>
        </w:tc>
        <w:tc>
          <w:tcPr>
            <w:tcW w:w="965" w:type="pct"/>
            <w:shd w:val="clear" w:color="auto" w:fill="DEEAF6" w:themeFill="accent1" w:themeFillTint="33"/>
          </w:tcPr>
          <w:p w:rsidR="004932A9" w:rsidRDefault="004932A9" w:rsidP="00DD5278">
            <w:pPr>
              <w:jc w:val="center"/>
              <w:rPr>
                <w:rFonts w:ascii="Tahoma" w:eastAsia="Andale Sans UI" w:hAnsi="Tahoma" w:cs="Tahoma"/>
                <w:b/>
                <w:kern w:val="1"/>
                <w:sz w:val="16"/>
                <w:szCs w:val="16"/>
              </w:rPr>
            </w:pPr>
          </w:p>
          <w:p w:rsidR="004932A9" w:rsidRDefault="004932A9" w:rsidP="00DD5278">
            <w:pPr>
              <w:jc w:val="center"/>
              <w:rPr>
                <w:rFonts w:ascii="Tahoma" w:eastAsia="Andale Sans UI" w:hAnsi="Tahoma" w:cs="Tahoma"/>
                <w:b/>
                <w:kern w:val="1"/>
                <w:sz w:val="16"/>
                <w:szCs w:val="16"/>
              </w:rPr>
            </w:pPr>
          </w:p>
          <w:p w:rsidR="004932A9" w:rsidRDefault="004932A9" w:rsidP="00DD5278">
            <w:pPr>
              <w:jc w:val="center"/>
              <w:rPr>
                <w:rFonts w:ascii="Tahoma" w:eastAsia="Andale Sans UI" w:hAnsi="Tahoma" w:cs="Tahoma"/>
                <w:b/>
                <w:kern w:val="1"/>
                <w:sz w:val="16"/>
                <w:szCs w:val="16"/>
              </w:rPr>
            </w:pPr>
          </w:p>
          <w:p w:rsidR="004932A9" w:rsidRPr="008B1AA8" w:rsidRDefault="004932A9" w:rsidP="00DD52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b/>
                <w:kern w:val="1"/>
                <w:sz w:val="16"/>
                <w:szCs w:val="16"/>
              </w:rPr>
              <w:t>Wymagane parametry</w:t>
            </w:r>
          </w:p>
        </w:tc>
        <w:tc>
          <w:tcPr>
            <w:tcW w:w="1236" w:type="pct"/>
            <w:shd w:val="clear" w:color="auto" w:fill="DEEAF6" w:themeFill="accent1" w:themeFillTint="33"/>
          </w:tcPr>
          <w:p w:rsidR="004932A9" w:rsidRPr="008B1AA8" w:rsidRDefault="004932A9" w:rsidP="00DD5278">
            <w:pPr>
              <w:jc w:val="center"/>
              <w:rPr>
                <w:rFonts w:ascii="Tahoma" w:eastAsia="Andale Sans UI" w:hAnsi="Tahoma" w:cs="Tahoma"/>
                <w:b/>
                <w:bCs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b/>
                <w:bCs/>
                <w:kern w:val="1"/>
                <w:sz w:val="16"/>
                <w:szCs w:val="16"/>
              </w:rPr>
              <w:t xml:space="preserve">Potwierdzenie spełnienia wymaganych warunków granicznych </w:t>
            </w:r>
          </w:p>
          <w:p w:rsidR="004932A9" w:rsidRPr="008B1AA8" w:rsidRDefault="004932A9" w:rsidP="00DD5278">
            <w:pPr>
              <w:jc w:val="center"/>
              <w:rPr>
                <w:rFonts w:ascii="Tahoma" w:eastAsia="Andale Sans UI" w:hAnsi="Tahoma" w:cs="Tahoma"/>
                <w:b/>
                <w:bCs/>
                <w:kern w:val="1"/>
                <w:sz w:val="16"/>
                <w:szCs w:val="16"/>
              </w:rPr>
            </w:pPr>
          </w:p>
          <w:p w:rsidR="004932A9" w:rsidRPr="008B1AA8" w:rsidRDefault="004932A9" w:rsidP="00DD5278">
            <w:pPr>
              <w:jc w:val="center"/>
              <w:rPr>
                <w:rFonts w:ascii="Tahoma" w:eastAsia="Andale Sans UI" w:hAnsi="Tahoma" w:cs="Tahoma"/>
                <w:b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b/>
                <w:bCs/>
                <w:kern w:val="1"/>
                <w:sz w:val="16"/>
                <w:szCs w:val="16"/>
              </w:rPr>
              <w:t>(potwierdzić wpisem w tej kolumnie oferowane parametry)</w:t>
            </w:r>
          </w:p>
          <w:p w:rsidR="004932A9" w:rsidRPr="008B1AA8" w:rsidRDefault="004932A9" w:rsidP="00DD527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bottom"/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b/>
                <w:bCs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b/>
                <w:bCs/>
                <w:kern w:val="1"/>
                <w:sz w:val="16"/>
                <w:szCs w:val="16"/>
              </w:rPr>
              <w:t>1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4932A9" w:rsidRPr="008B1AA8" w:rsidRDefault="004932A9" w:rsidP="00DD5278">
            <w:pPr>
              <w:jc w:val="center"/>
              <w:rPr>
                <w:rFonts w:ascii="Tahoma" w:eastAsia="Andale Sans UI" w:hAnsi="Tahoma" w:cs="Tahoma"/>
                <w:b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b/>
                <w:kern w:val="1"/>
                <w:sz w:val="16"/>
                <w:szCs w:val="16"/>
              </w:rPr>
              <w:t>2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4932A9" w:rsidRPr="008B1AA8" w:rsidRDefault="004932A9" w:rsidP="00DD5278">
            <w:pPr>
              <w:jc w:val="center"/>
              <w:rPr>
                <w:rFonts w:ascii="Tahoma" w:eastAsia="Andale Sans UI" w:hAnsi="Tahoma" w:cs="Tahoma"/>
                <w:b/>
                <w:bCs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b/>
                <w:bCs/>
                <w:kern w:val="1"/>
                <w:sz w:val="16"/>
                <w:szCs w:val="16"/>
              </w:rPr>
              <w:t>3</w:t>
            </w:r>
          </w:p>
        </w:tc>
      </w:tr>
      <w:tr w:rsidR="004932A9" w:rsidRPr="008B1AA8" w:rsidTr="00DD5278">
        <w:trPr>
          <w:trHeight w:val="401"/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Default="004932A9" w:rsidP="00DD5278">
            <w:pPr>
              <w:rPr>
                <w:rFonts w:ascii="Tahoma" w:eastAsia="Andale Sans UI" w:hAnsi="Tahoma" w:cs="Tahoma"/>
                <w:kern w:val="1"/>
                <w:sz w:val="16"/>
                <w:szCs w:val="16"/>
                <w:lang w:eastAsia="ar-SA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  <w:lang w:eastAsia="ar-SA"/>
              </w:rPr>
              <w:t>Rok produkcji Analizatora nie wcześniej niż 2016r.</w:t>
            </w:r>
            <w:r w:rsidR="000B7D98">
              <w:rPr>
                <w:rFonts w:ascii="Tahoma" w:eastAsia="Andale Sans UI" w:hAnsi="Tahoma" w:cs="Tahoma"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0B7D98" w:rsidRPr="000B7D98" w:rsidRDefault="000B7D98" w:rsidP="00171F1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B7D98">
              <w:rPr>
                <w:rFonts w:ascii="Tahoma" w:hAnsi="Tahoma" w:cs="Tahoma"/>
                <w:b/>
                <w:sz w:val="16"/>
                <w:szCs w:val="16"/>
              </w:rPr>
              <w:t>Zamawiający dopuszcza aparat z 2010 roku</w:t>
            </w:r>
            <w:r w:rsidR="0073711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71F1B">
              <w:rPr>
                <w:rFonts w:ascii="Tahoma" w:hAnsi="Tahoma" w:cs="Tahoma"/>
                <w:b/>
                <w:sz w:val="16"/>
                <w:szCs w:val="16"/>
              </w:rPr>
              <w:t>lub</w:t>
            </w:r>
            <w:r w:rsidR="0073711D">
              <w:rPr>
                <w:rFonts w:ascii="Tahoma" w:hAnsi="Tahoma" w:cs="Tahoma"/>
                <w:b/>
                <w:sz w:val="16"/>
                <w:szCs w:val="16"/>
              </w:rPr>
              <w:t xml:space="preserve"> nowszy niż 2010 rok</w:t>
            </w:r>
            <w:r w:rsidRPr="000B7D98">
              <w:rPr>
                <w:rFonts w:ascii="Tahoma" w:hAnsi="Tahoma" w:cs="Tahoma"/>
                <w:b/>
                <w:sz w:val="16"/>
                <w:szCs w:val="16"/>
              </w:rPr>
              <w:t>, po przeglądzie technicznym oraz w pełni sprawny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ind w:left="706" w:hanging="706"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  <w:bookmarkStart w:id="0" w:name="_GoBack"/>
            <w:bookmarkEnd w:id="0"/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rHeight w:val="401"/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 xml:space="preserve">Liczba miejsc inkubacyjno – pomiarowych w systemie 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ind w:left="706" w:hanging="706"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  <w:p w:rsidR="004932A9" w:rsidRPr="008B1AA8" w:rsidRDefault="004932A9" w:rsidP="004316FB">
            <w:pPr>
              <w:widowControl w:val="0"/>
              <w:suppressAutoHyphens/>
              <w:ind w:left="706" w:hanging="706"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minimum  30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Podać …….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System wyposażony w komputer, będący integralną częścią całości, umożliwiający rejestrację, przechowywanie danych o pacjentach, kontrolę jakości badań, odczyt i automatyczną transmisję wyników oraz ich interpretację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Czytnik kodów kreskowych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Specjalne urządzenie do pomiaru gęstości zawiesiny bakteryjnej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  <w:lang w:eastAsia="ar-SA"/>
              </w:rPr>
              <w:t xml:space="preserve">Zapewnienie podłączenia analizatora do pracującego w Zespole Szpitali Miejskich  systemu  informatycznego firmy Asseco Poland S.A./Infomedica  oraz do komputera pracowni. </w:t>
            </w: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 xml:space="preserve"> </w:t>
            </w: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  <w:lang w:eastAsia="ar-SA"/>
              </w:rPr>
              <w:t>Pokrycie kosztów podłączenia do w/w systemu wraz z zapewnieniem dwukierunkowej transmisja danych i komunikacja z systemem informatycznym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Zapewnienie bezpieczeństwa danych poprzez logowanie do systemu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lastRenderedPageBreak/>
              <w:t xml:space="preserve">Możliwość archiwizacji danych w systemie i </w:t>
            </w:r>
            <w:r w:rsidRPr="008B1AA8">
              <w:rPr>
                <w:rFonts w:ascii="Tahoma" w:hAnsi="Tahoma" w:cs="Tahoma"/>
                <w:sz w:val="16"/>
                <w:szCs w:val="16"/>
                <w:shd w:val="clear" w:color="auto" w:fill="FFFFFF" w:themeFill="background1"/>
              </w:rPr>
              <w:t>na CD lub/i</w:t>
            </w:r>
            <w:r w:rsidRPr="008B1AA8">
              <w:rPr>
                <w:rFonts w:ascii="Tahoma" w:hAnsi="Tahoma" w:cs="Tahoma"/>
                <w:sz w:val="16"/>
                <w:szCs w:val="16"/>
              </w:rPr>
              <w:t xml:space="preserve"> DVD oraz opracowania w programie EXCEL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4932A9" w:rsidRPr="008B1AA8" w:rsidRDefault="004932A9" w:rsidP="00DD527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 xml:space="preserve">Pełna automatyzacja analizatora </w:t>
            </w:r>
            <w:r w:rsidRPr="00F74513">
              <w:rPr>
                <w:rFonts w:ascii="Tahoma" w:hAnsi="Tahoma" w:cs="Tahoma"/>
                <w:sz w:val="16"/>
                <w:szCs w:val="16"/>
                <w:u w:val="single"/>
              </w:rPr>
              <w:t>w zakresie odczytu oraz inkubacji (w zakresie wszystkich testów określonych w załączniku nr 3)</w:t>
            </w:r>
            <w:r w:rsidRPr="00F74513">
              <w:rPr>
                <w:sz w:val="24"/>
                <w:szCs w:val="24"/>
                <w:lang w:eastAsia="ar-SA"/>
              </w:rPr>
              <w:t xml:space="preserve"> </w:t>
            </w:r>
            <w:r w:rsidRPr="00F74513">
              <w:rPr>
                <w:rFonts w:ascii="Tahoma" w:hAnsi="Tahoma" w:cs="Tahoma"/>
                <w:sz w:val="16"/>
                <w:szCs w:val="16"/>
                <w:u w:val="single"/>
              </w:rPr>
              <w:t>Pozostałe parametry dot. automatyzacji są nieobowiązkowe, ale punktowane zgodnie z załącznikiem  nr 1 do SIWZ.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Oddzielne testy do identyfikacji i lekowrażliwości</w:t>
            </w:r>
          </w:p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Testy łączone maksymalnie 30%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 xml:space="preserve">Identyfikacja następujących drobnoustrojów: bakterie Gram- dodatnie, bakterie Gram – ujemne, </w:t>
            </w:r>
            <w:r w:rsidRPr="008B1AA8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Neisseria, Haemophilus, Corynebacterium, </w:t>
            </w:r>
            <w:r w:rsidRPr="008B1AA8">
              <w:rPr>
                <w:rFonts w:ascii="Tahoma" w:hAnsi="Tahoma" w:cs="Tahoma"/>
                <w:sz w:val="16"/>
                <w:szCs w:val="16"/>
              </w:rPr>
              <w:t>bakterie beztlenowe, grzyby drożdżopodobne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Oznaczenie lekowrażliwości bakterii Gram -ujemnych, bakterii Gram – dodatnich, grzybów drożdżopodobnych w wartościach MIC i w postaci kategori S, I, R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Interpretacja wyników antybiogramów w oparciu o wytyczne EUCAST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73711D" w:rsidRPr="00C857B4" w:rsidRDefault="004932A9" w:rsidP="00C85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Automatyczne wykrywanie następujących mechanizmów oporności: MRSA, MRCNS, VRSA, GISA, MLSb, VRE, HLAR, ESBL, AmpC, KPC, MBL</w:t>
            </w:r>
            <w:r w:rsidR="00C857B4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C857B4" w:rsidRPr="00C857B4">
              <w:rPr>
                <w:rFonts w:ascii="Tahoma" w:hAnsi="Tahoma" w:cs="Tahoma"/>
                <w:b/>
                <w:sz w:val="16"/>
                <w:szCs w:val="16"/>
              </w:rPr>
              <w:t xml:space="preserve">Dopuszcza się również wykrywanie </w:t>
            </w:r>
            <w:r w:rsidR="00C857B4" w:rsidRPr="00C857B4">
              <w:rPr>
                <w:rFonts w:ascii="Tahoma" w:hAnsi="Tahoma" w:cs="Tahoma"/>
                <w:b/>
                <w:sz w:val="16"/>
                <w:szCs w:val="16"/>
              </w:rPr>
              <w:t>następujących</w:t>
            </w:r>
            <w:r w:rsidR="00C857B4" w:rsidRPr="00C857B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3711D" w:rsidRPr="00C857B4">
              <w:rPr>
                <w:rFonts w:ascii="Tahoma" w:hAnsi="Tahoma" w:cs="Tahoma"/>
                <w:b/>
                <w:sz w:val="16"/>
                <w:szCs w:val="16"/>
              </w:rPr>
              <w:t>mechanizmów oporności: MRSA, MRSE, ELAR, ESBL, VRE, GI</w:t>
            </w:r>
            <w:r w:rsidR="00C857B4" w:rsidRPr="00C857B4">
              <w:rPr>
                <w:rFonts w:ascii="Tahoma" w:hAnsi="Tahoma" w:cs="Tahoma"/>
                <w:b/>
                <w:sz w:val="16"/>
                <w:szCs w:val="16"/>
              </w:rPr>
              <w:t xml:space="preserve">SA, MLSb, AmpC oraz jeśli informację </w:t>
            </w:r>
            <w:r w:rsidR="0073711D" w:rsidRPr="00C857B4">
              <w:rPr>
                <w:rFonts w:ascii="Tahoma" w:hAnsi="Tahoma" w:cs="Tahoma"/>
                <w:b/>
                <w:sz w:val="16"/>
                <w:szCs w:val="16"/>
              </w:rPr>
              <w:t>o podejrzeniu produkcji karbapenemaz zostanie potwierdzona wydrukiem z aparatu</w:t>
            </w:r>
            <w:r w:rsidR="00C857B4" w:rsidRPr="00C857B4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 xml:space="preserve">Zaawansowany System Expertowy ( AES ) przygotowany w oparciu o bazę wiedzy zawierającą dane ze światowych publikacji naukowych 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color w:val="000000"/>
                <w:kern w:val="1"/>
                <w:sz w:val="16"/>
                <w:szCs w:val="16"/>
                <w:lang w:eastAsia="ar-SA"/>
              </w:rPr>
              <w:t>Średni czas oznaczania lekowrażliwości większości drobnoustrojów 6- 12 godzin.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ab/>
            </w:r>
          </w:p>
        </w:tc>
      </w:tr>
      <w:tr w:rsidR="004932A9" w:rsidRPr="008B1AA8" w:rsidTr="00DD5278">
        <w:trPr>
          <w:trHeight w:val="677"/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</w:tcPr>
          <w:p w:rsidR="003047FC" w:rsidRPr="009D37AF" w:rsidRDefault="004932A9" w:rsidP="009D37AF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9D37AF">
              <w:rPr>
                <w:rFonts w:ascii="Tahoma" w:hAnsi="Tahoma" w:cs="Tahoma"/>
                <w:sz w:val="16"/>
                <w:szCs w:val="16"/>
              </w:rPr>
              <w:t>Data ważności odczynników</w:t>
            </w:r>
            <w:r w:rsidR="003047FC" w:rsidRPr="009D37AF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3047FC" w:rsidRPr="009D37AF" w:rsidRDefault="003047FC" w:rsidP="009D37AF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9D37AF">
              <w:rPr>
                <w:rFonts w:ascii="Tahoma" w:hAnsi="Tahoma" w:cs="Tahoma"/>
                <w:b/>
                <w:sz w:val="16"/>
                <w:szCs w:val="16"/>
              </w:rPr>
              <w:t>Tabela 1:</w:t>
            </w:r>
          </w:p>
          <w:p w:rsidR="003047FC" w:rsidRPr="009D37AF" w:rsidRDefault="003047FC" w:rsidP="009D37AF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9D37AF">
              <w:rPr>
                <w:rFonts w:ascii="Tahoma" w:hAnsi="Tahoma" w:cs="Tahoma"/>
                <w:b/>
                <w:sz w:val="16"/>
                <w:szCs w:val="16"/>
              </w:rPr>
              <w:t>poz. 1, 5, 6 i 7 – 7 miesięcy od daty dostawy do Zamawiającego</w:t>
            </w:r>
          </w:p>
          <w:p w:rsidR="003047FC" w:rsidRPr="009D37AF" w:rsidRDefault="003047FC" w:rsidP="009D37AF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9D37AF">
              <w:rPr>
                <w:rFonts w:ascii="Tahoma" w:hAnsi="Tahoma" w:cs="Tahoma"/>
                <w:b/>
                <w:sz w:val="16"/>
                <w:szCs w:val="16"/>
              </w:rPr>
              <w:t>poz. 2, 3 i 4 – 4-7 miesięcy od daty dostawy do Zamawiającego</w:t>
            </w:r>
          </w:p>
          <w:p w:rsidR="003047FC" w:rsidRPr="009D37AF" w:rsidRDefault="003047FC" w:rsidP="009D37AF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9D37AF">
              <w:rPr>
                <w:rFonts w:ascii="Tahoma" w:hAnsi="Tahoma" w:cs="Tahoma"/>
                <w:b/>
                <w:sz w:val="16"/>
                <w:szCs w:val="16"/>
              </w:rPr>
              <w:t>Tabela 2:</w:t>
            </w:r>
          </w:p>
          <w:p w:rsidR="003047FC" w:rsidRPr="009D37AF" w:rsidRDefault="003047FC" w:rsidP="009D37AF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9D37AF">
              <w:rPr>
                <w:rFonts w:ascii="Tahoma" w:hAnsi="Tahoma" w:cs="Tahoma"/>
                <w:b/>
                <w:sz w:val="16"/>
                <w:szCs w:val="16"/>
              </w:rPr>
              <w:t>poz. 1– 7 miesięcy od daty dostawy do Zamawiającego</w:t>
            </w:r>
          </w:p>
          <w:p w:rsidR="004932A9" w:rsidRDefault="003047FC" w:rsidP="009D37AF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 w:rsidRPr="009D37AF">
              <w:rPr>
                <w:rFonts w:ascii="Tahoma" w:hAnsi="Tahoma" w:cs="Tahoma"/>
                <w:b/>
                <w:sz w:val="16"/>
                <w:szCs w:val="16"/>
              </w:rPr>
              <w:t>poz. 2- 4 miesiące od daty dostawy do Zamawiającego</w:t>
            </w:r>
          </w:p>
          <w:p w:rsidR="009D37AF" w:rsidRPr="009D37AF" w:rsidRDefault="009D37AF" w:rsidP="009D37AF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 xml:space="preserve">Zapewnienie aktualizacji oprogramowania oraz  systemu eksperckiego  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Stół lub szafka dopasowana parametrami do ciężaru aparatu i jego wymiarów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Podczas pracy analizatora możliwość  dostawienia kolejnych testów bez konieczności oczekiwania na zakończenie wykonania poprzedniej tury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Oddzielny program do kontroli jakości będący częścią systemu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 xml:space="preserve">Analizator pracujący w sposób ciągły (całą dobę) 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lastRenderedPageBreak/>
              <w:t>Analizator dostosowany wymiarami do dedykowanej powierzchni tj.  maksymalna wysokość 220cm, maksymalna  szerokość 180cm, maksymalna głębokość  76cm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rHeight w:val="15"/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Vortex dwie sztuki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Drukarka laserowa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UPS o odpowiedniej mocy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rHeight w:val="194"/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Gwarancja na analizator przez cały czas trwania umowy</w:t>
            </w:r>
          </w:p>
          <w:p w:rsidR="004932A9" w:rsidRPr="00E46AB9" w:rsidRDefault="004932A9" w:rsidP="00DD527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46AB9">
              <w:rPr>
                <w:rFonts w:ascii="Tahoma" w:hAnsi="Tahoma" w:cs="Tahoma"/>
                <w:sz w:val="16"/>
                <w:szCs w:val="16"/>
              </w:rPr>
              <w:t xml:space="preserve">Naprawa powinna być wykonana w terminie do 24 godzin w dni robocze od chwili otrzymania zgłoszenia, a w przypadku, gdy naprawa wymaga sprowadzenia nowych elementów w terminie 5 dni roboczych od dnia otrzymania </w:t>
            </w:r>
            <w:r w:rsidRPr="00E46AB9">
              <w:rPr>
                <w:rFonts w:ascii="Tahoma" w:hAnsi="Tahoma" w:cs="Tahoma"/>
                <w:sz w:val="16"/>
                <w:szCs w:val="16"/>
                <w:u w:val="single"/>
              </w:rPr>
              <w:t xml:space="preserve">zgłoszenia </w:t>
            </w:r>
            <w:r w:rsidRPr="00E46AB9">
              <w:rPr>
                <w:rFonts w:ascii="Tahoma" w:hAnsi="Tahoma" w:cs="Tahoma"/>
                <w:bCs/>
                <w:sz w:val="16"/>
                <w:szCs w:val="16"/>
                <w:u w:val="single"/>
              </w:rPr>
              <w:t>a w przypadku konieczności sprowadzenia części zapasowych z zagranicy do 14 dni roboczych.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DD5278">
        <w:trPr>
          <w:trHeight w:val="194"/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FD3339">
              <w:rPr>
                <w:rFonts w:ascii="Tahoma" w:hAnsi="Tahoma" w:cs="Tahoma"/>
                <w:sz w:val="16"/>
                <w:szCs w:val="16"/>
              </w:rPr>
              <w:t xml:space="preserve">erwis aparatu w czasie obowiązywania umowy </w:t>
            </w:r>
            <w:r>
              <w:rPr>
                <w:rFonts w:ascii="Tahoma" w:hAnsi="Tahoma" w:cs="Tahoma"/>
                <w:sz w:val="16"/>
                <w:szCs w:val="16"/>
              </w:rPr>
              <w:t xml:space="preserve">może być, ale nie musi </w:t>
            </w:r>
            <w:r w:rsidRPr="00FD3339">
              <w:rPr>
                <w:rFonts w:ascii="Tahoma" w:hAnsi="Tahoma" w:cs="Tahoma"/>
                <w:sz w:val="16"/>
                <w:szCs w:val="16"/>
              </w:rPr>
              <w:t xml:space="preserve"> realizowany również zdalnie poprzez bezpieczne połączenie  vpn w zakresie rozwiązywania problemów w oprogramowaniu, przeprowadzania obowiązkowych aktualizacji, udzielania szybkiej pomocy merytorycznej pracownikom laboratorium. W tym celu Zamawiający umożliwi  Wykonawcy dostęp do łącza internetowego. Wszelkie działania serwisowe będą realizowane z uwzględnieniem wymagań prawnych w zakresie powierzenia i przetwarzania danych  Osobowych. Wykonawca realizujący serwis zdalnie oświadcza, iż zastosuje środki zabezpieczające, o których mowa w </w:t>
            </w:r>
            <w:r>
              <w:rPr>
                <w:rFonts w:ascii="Tahoma" w:hAnsi="Tahoma" w:cs="Tahoma"/>
                <w:sz w:val="16"/>
                <w:szCs w:val="16"/>
              </w:rPr>
              <w:t>ustawie</w:t>
            </w:r>
            <w:r w:rsidRPr="00FD3339">
              <w:rPr>
                <w:rFonts w:ascii="Tahoma" w:hAnsi="Tahoma" w:cs="Tahoma"/>
                <w:sz w:val="16"/>
                <w:szCs w:val="16"/>
              </w:rPr>
              <w:t xml:space="preserve"> z dnia 14 grudnia 2018 r. o ochronie danych osobowych przetwarzanych w związku z zapobieganiem i zwalczaniem przestępczości</w:t>
            </w:r>
            <w:r>
              <w:t xml:space="preserve"> (</w:t>
            </w:r>
            <w:r w:rsidRPr="00FD3339">
              <w:rPr>
                <w:rFonts w:ascii="Tahoma" w:hAnsi="Tahoma" w:cs="Tahoma"/>
                <w:sz w:val="16"/>
                <w:szCs w:val="16"/>
              </w:rPr>
              <w:t>Dz.U. 2019 poz. 125</w:t>
            </w:r>
            <w:r>
              <w:rPr>
                <w:rFonts w:ascii="Tahoma" w:hAnsi="Tahoma" w:cs="Tahoma"/>
                <w:sz w:val="16"/>
                <w:szCs w:val="16"/>
              </w:rPr>
              <w:t>).</w:t>
            </w: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  <w:tr w:rsidR="004932A9" w:rsidRPr="008B1AA8" w:rsidTr="009D37AF">
        <w:trPr>
          <w:trHeight w:val="665"/>
          <w:tblCellSpacing w:w="0" w:type="dxa"/>
        </w:trPr>
        <w:tc>
          <w:tcPr>
            <w:tcW w:w="2799" w:type="pct"/>
            <w:tcBorders>
              <w:top w:val="single" w:sz="8" w:space="0" w:color="auto"/>
              <w:bottom w:val="single" w:sz="8" w:space="0" w:color="auto"/>
            </w:tcBorders>
          </w:tcPr>
          <w:p w:rsidR="009D37AF" w:rsidRDefault="004932A9" w:rsidP="009D37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Możliwość </w:t>
            </w:r>
            <w:r w:rsidRPr="0024273F">
              <w:rPr>
                <w:rFonts w:ascii="Tahoma" w:hAnsi="Tahoma" w:cs="Tahoma"/>
                <w:sz w:val="16"/>
                <w:szCs w:val="16"/>
              </w:rPr>
              <w:t xml:space="preserve">bezpośredniego telefonicznego kontaktu z serwisantem od poniedziałku do piątku  w godzinach 8:00 – 16:00, </w:t>
            </w:r>
            <w:r>
              <w:rPr>
                <w:rFonts w:ascii="Tahoma" w:hAnsi="Tahoma" w:cs="Tahoma"/>
                <w:sz w:val="16"/>
                <w:szCs w:val="16"/>
              </w:rPr>
              <w:t>numer</w:t>
            </w:r>
            <w:r w:rsidRPr="0024273F">
              <w:rPr>
                <w:rFonts w:ascii="Tahoma" w:hAnsi="Tahoma" w:cs="Tahoma"/>
                <w:sz w:val="16"/>
                <w:szCs w:val="16"/>
              </w:rPr>
              <w:t xml:space="preserve"> telefonu </w:t>
            </w:r>
          </w:p>
          <w:p w:rsidR="004932A9" w:rsidRPr="009D37AF" w:rsidRDefault="004932A9" w:rsidP="009D37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65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  <w:bottom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Podać ……</w:t>
            </w:r>
          </w:p>
        </w:tc>
      </w:tr>
      <w:tr w:rsidR="004932A9" w:rsidRPr="008B1AA8" w:rsidTr="00DD5278">
        <w:trPr>
          <w:tblCellSpacing w:w="0" w:type="dxa"/>
        </w:trPr>
        <w:tc>
          <w:tcPr>
            <w:tcW w:w="2799" w:type="pct"/>
            <w:tcBorders>
              <w:top w:val="single" w:sz="8" w:space="0" w:color="auto"/>
            </w:tcBorders>
          </w:tcPr>
          <w:p w:rsidR="004932A9" w:rsidRPr="008B1AA8" w:rsidRDefault="004932A9" w:rsidP="00DD5278">
            <w:pPr>
              <w:rPr>
                <w:rFonts w:ascii="Tahoma" w:hAnsi="Tahoma" w:cs="Tahoma"/>
                <w:sz w:val="16"/>
                <w:szCs w:val="16"/>
              </w:rPr>
            </w:pPr>
            <w:r w:rsidRPr="008B1AA8">
              <w:rPr>
                <w:rFonts w:ascii="Tahoma" w:hAnsi="Tahoma" w:cs="Tahoma"/>
                <w:sz w:val="16"/>
                <w:szCs w:val="16"/>
              </w:rPr>
              <w:t>Instrukcja obsługi w języku polskim.</w:t>
            </w:r>
          </w:p>
        </w:tc>
        <w:tc>
          <w:tcPr>
            <w:tcW w:w="965" w:type="pct"/>
            <w:tcBorders>
              <w:top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</w:t>
            </w:r>
          </w:p>
        </w:tc>
        <w:tc>
          <w:tcPr>
            <w:tcW w:w="1236" w:type="pct"/>
            <w:tcBorders>
              <w:top w:val="single" w:sz="8" w:space="0" w:color="auto"/>
            </w:tcBorders>
          </w:tcPr>
          <w:p w:rsidR="004932A9" w:rsidRPr="008B1AA8" w:rsidRDefault="004932A9" w:rsidP="00DD5278">
            <w:pPr>
              <w:widowControl w:val="0"/>
              <w:suppressAutoHyphens/>
              <w:jc w:val="center"/>
              <w:rPr>
                <w:rFonts w:ascii="Tahoma" w:eastAsia="Andale Sans UI" w:hAnsi="Tahoma" w:cs="Tahoma"/>
                <w:kern w:val="1"/>
                <w:sz w:val="16"/>
                <w:szCs w:val="16"/>
              </w:rPr>
            </w:pPr>
            <w:r w:rsidRPr="008B1AA8">
              <w:rPr>
                <w:rFonts w:ascii="Tahoma" w:eastAsia="Andale Sans UI" w:hAnsi="Tahoma" w:cs="Tahoma"/>
                <w:kern w:val="1"/>
                <w:sz w:val="16"/>
                <w:szCs w:val="16"/>
              </w:rPr>
              <w:t>TAK/NIE*</w:t>
            </w:r>
          </w:p>
        </w:tc>
      </w:tr>
    </w:tbl>
    <w:p w:rsidR="004932A9" w:rsidRPr="008B1AA8" w:rsidRDefault="004932A9" w:rsidP="004932A9">
      <w:pPr>
        <w:shd w:val="clear" w:color="auto" w:fill="FFFFFF"/>
        <w:spacing w:line="276" w:lineRule="auto"/>
        <w:jc w:val="both"/>
        <w:rPr>
          <w:rFonts w:ascii="Tahoma" w:eastAsia="Andale Sans UI" w:hAnsi="Tahoma" w:cs="Tahoma"/>
          <w:kern w:val="1"/>
          <w:sz w:val="16"/>
          <w:szCs w:val="16"/>
        </w:rPr>
      </w:pPr>
      <w:r w:rsidRPr="008B1AA8">
        <w:rPr>
          <w:rFonts w:ascii="Tahoma" w:eastAsia="Andale Sans UI" w:hAnsi="Tahoma" w:cs="Tahoma"/>
          <w:kern w:val="1"/>
          <w:sz w:val="16"/>
          <w:szCs w:val="16"/>
        </w:rPr>
        <w:t>* niewłaściwe skreślić lub właściwe zaznaczyć</w:t>
      </w:r>
    </w:p>
    <w:p w:rsidR="004932A9" w:rsidRPr="00B77C03" w:rsidRDefault="004932A9" w:rsidP="004932A9">
      <w:pPr>
        <w:pStyle w:val="Nagwek6"/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B77C03">
        <w:rPr>
          <w:rFonts w:ascii="Tahoma" w:hAnsi="Tahoma" w:cs="Tahoma"/>
          <w:sz w:val="16"/>
          <w:szCs w:val="16"/>
        </w:rPr>
        <w:t xml:space="preserve">Uwaga: </w:t>
      </w:r>
      <w:r w:rsidRPr="00B77C03">
        <w:rPr>
          <w:rFonts w:ascii="Tahoma" w:hAnsi="Tahoma" w:cs="Tahoma"/>
          <w:sz w:val="16"/>
          <w:szCs w:val="16"/>
        </w:rPr>
        <w:tab/>
        <w:t>Dzierżawiony aparat musi odpowiadać parametrom opisanym przez Zamawiającego.</w:t>
      </w:r>
    </w:p>
    <w:p w:rsidR="004932A9" w:rsidRPr="00B77C03" w:rsidRDefault="004932A9" w:rsidP="004932A9">
      <w:pPr>
        <w:pStyle w:val="Nagwek6"/>
        <w:spacing w:line="276" w:lineRule="auto"/>
        <w:ind w:left="720" w:hanging="11"/>
        <w:jc w:val="both"/>
        <w:rPr>
          <w:rFonts w:ascii="Tahoma" w:hAnsi="Tahoma" w:cs="Tahoma"/>
          <w:sz w:val="16"/>
          <w:szCs w:val="16"/>
        </w:rPr>
      </w:pPr>
      <w:r w:rsidRPr="00B77C03">
        <w:rPr>
          <w:rFonts w:ascii="Tahoma" w:hAnsi="Tahoma" w:cs="Tahoma"/>
          <w:sz w:val="16"/>
          <w:szCs w:val="16"/>
        </w:rPr>
        <w:t>Nie wypełnienie którejkolwiek z rubryk w kolumnie 3 tabeli „</w:t>
      </w:r>
      <w:r>
        <w:rPr>
          <w:rFonts w:ascii="Tahoma" w:hAnsi="Tahoma" w:cs="Tahoma"/>
          <w:sz w:val="16"/>
          <w:szCs w:val="16"/>
        </w:rPr>
        <w:t>Potwierdzenie spełnienia wymaganych warunków granicznych</w:t>
      </w:r>
      <w:r w:rsidRPr="00B77C03">
        <w:rPr>
          <w:rFonts w:ascii="Tahoma" w:hAnsi="Tahoma" w:cs="Tahoma"/>
          <w:sz w:val="16"/>
          <w:szCs w:val="16"/>
        </w:rPr>
        <w:t xml:space="preserve">”, bądź nie spełnienie warunków granicznych będzie skutkować odrzuceniem oferty. </w:t>
      </w:r>
    </w:p>
    <w:p w:rsidR="004932A9" w:rsidRDefault="004932A9" w:rsidP="004932A9">
      <w:pPr>
        <w:shd w:val="clear" w:color="auto" w:fill="FFFFFF"/>
        <w:spacing w:line="276" w:lineRule="auto"/>
        <w:jc w:val="both"/>
        <w:rPr>
          <w:rFonts w:ascii="Tahoma" w:hAnsi="Tahoma" w:cs="Tahoma"/>
          <w:bCs/>
          <w:spacing w:val="-4"/>
          <w:sz w:val="16"/>
          <w:szCs w:val="16"/>
        </w:rPr>
      </w:pPr>
      <w:r w:rsidRPr="00B77C03">
        <w:rPr>
          <w:rFonts w:ascii="Tahoma" w:hAnsi="Tahoma" w:cs="Tahoma"/>
          <w:bCs/>
          <w:spacing w:val="-4"/>
          <w:sz w:val="16"/>
          <w:szCs w:val="16"/>
        </w:rPr>
        <w:t>Powyższe warunki graniczne stanowią wymagania odcinające. Nie spełnienie nawet jednego z w/w wymagań spowoduje odrzucenie oferty. Brak opisu będzie traktowany jako brak danego parametru w oferowanej konfiguracji urządzenia. Zamawiający zastrzega sobie prawo do sprawdzenia wiarygodności podanych przez Wykonawcę parametrów technicznych we wszystkich dostępnych źródłach w tym również poprzez zwrócenie się o złożenie dodatkowych wyjaśnień przez Wykonawcę lub Producenta.</w:t>
      </w:r>
    </w:p>
    <w:p w:rsidR="004932A9" w:rsidRPr="006D160D" w:rsidRDefault="004932A9" w:rsidP="004932A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ahoma" w:hAnsi="Tahoma" w:cs="Tahoma"/>
          <w:bCs/>
          <w:spacing w:val="-4"/>
          <w:sz w:val="16"/>
          <w:szCs w:val="16"/>
        </w:rPr>
      </w:pPr>
      <w:r w:rsidRPr="006D160D">
        <w:rPr>
          <w:rFonts w:ascii="Tahoma" w:hAnsi="Tahoma" w:cs="Tahoma"/>
          <w:bCs/>
          <w:spacing w:val="-4"/>
          <w:sz w:val="16"/>
          <w:szCs w:val="16"/>
        </w:rPr>
        <w:t>Oświadczamy, że w/w oferowany przedmiot zamówienia jest kompletny i będzie gotowy do użytkowania bez żadnych dodatkowych inwestycji.</w:t>
      </w:r>
    </w:p>
    <w:p w:rsidR="004932A9" w:rsidRPr="006D160D" w:rsidRDefault="004932A9" w:rsidP="004932A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ahoma" w:hAnsi="Tahoma" w:cs="Tahoma"/>
          <w:bCs/>
          <w:spacing w:val="-4"/>
          <w:sz w:val="16"/>
          <w:szCs w:val="16"/>
        </w:rPr>
      </w:pPr>
      <w:r w:rsidRPr="006D160D">
        <w:rPr>
          <w:rFonts w:ascii="Tahoma" w:hAnsi="Tahoma" w:cs="Tahoma"/>
          <w:bCs/>
          <w:spacing w:val="-4"/>
          <w:sz w:val="16"/>
          <w:szCs w:val="16"/>
        </w:rPr>
        <w:t>Oświadczamy, że w ramach zaoferowanej wartości brutto  przeprowadzimy szkolenia personelu Zamawiającego w zakresie obsługi zaoferowanego przedmiotu zamówienia, szkolenie będzie kompleksowe i obejmować będzie wszystkie zagadnienia, które są niezbędne do prawidłowej eksploatacji przedmiotu zamówienia.  Zobowiązujemy się do  dostarczenia na swój koszt materiałów związanych z przedmiotem zamówienia dla  wszystkich uczestników szkolenia.</w:t>
      </w:r>
    </w:p>
    <w:p w:rsidR="004932A9" w:rsidRPr="006D160D" w:rsidRDefault="004932A9" w:rsidP="004932A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ahoma" w:hAnsi="Tahoma" w:cs="Tahoma"/>
          <w:bCs/>
          <w:spacing w:val="-4"/>
          <w:sz w:val="16"/>
          <w:szCs w:val="16"/>
        </w:rPr>
      </w:pPr>
      <w:r w:rsidRPr="006D160D">
        <w:rPr>
          <w:rFonts w:ascii="Tahoma" w:hAnsi="Tahoma" w:cs="Tahoma"/>
          <w:bCs/>
          <w:spacing w:val="-4"/>
          <w:sz w:val="16"/>
          <w:szCs w:val="16"/>
        </w:rPr>
        <w:t>Oświadczamy, iż wszystkie zaoferowane elementy przedmiotu zamówienia są ze sobą kompatybilne.</w:t>
      </w:r>
    </w:p>
    <w:p w:rsidR="004932A9" w:rsidRDefault="004932A9" w:rsidP="004932A9">
      <w:pPr>
        <w:shd w:val="clear" w:color="auto" w:fill="FFFFFF"/>
        <w:spacing w:line="276" w:lineRule="auto"/>
        <w:ind w:left="502"/>
        <w:jc w:val="both"/>
        <w:rPr>
          <w:rFonts w:ascii="Tahoma" w:hAnsi="Tahoma" w:cs="Tahoma"/>
          <w:bCs/>
          <w:spacing w:val="-4"/>
          <w:sz w:val="16"/>
          <w:szCs w:val="16"/>
        </w:rPr>
      </w:pPr>
    </w:p>
    <w:p w:rsidR="004932A9" w:rsidRPr="006D160D" w:rsidRDefault="004932A9" w:rsidP="004932A9">
      <w:pPr>
        <w:shd w:val="clear" w:color="auto" w:fill="FFFFFF"/>
        <w:spacing w:line="276" w:lineRule="auto"/>
        <w:jc w:val="both"/>
        <w:rPr>
          <w:rFonts w:ascii="Tahoma" w:hAnsi="Tahoma" w:cs="Tahoma"/>
          <w:bCs/>
          <w:spacing w:val="-4"/>
          <w:sz w:val="16"/>
          <w:szCs w:val="16"/>
        </w:rPr>
      </w:pPr>
      <w:r w:rsidRPr="006D160D">
        <w:rPr>
          <w:rFonts w:ascii="Tahoma" w:hAnsi="Tahoma" w:cs="Tahoma"/>
          <w:bCs/>
          <w:spacing w:val="-4"/>
          <w:sz w:val="16"/>
          <w:szCs w:val="16"/>
        </w:rPr>
        <w:t xml:space="preserve">                                                           </w:t>
      </w:r>
      <w:r>
        <w:rPr>
          <w:rFonts w:ascii="Tahoma" w:hAnsi="Tahoma" w:cs="Tahoma"/>
          <w:bCs/>
          <w:spacing w:val="-4"/>
          <w:sz w:val="16"/>
          <w:szCs w:val="16"/>
        </w:rPr>
        <w:tab/>
      </w:r>
      <w:r>
        <w:rPr>
          <w:rFonts w:ascii="Tahoma" w:hAnsi="Tahoma" w:cs="Tahoma"/>
          <w:bCs/>
          <w:spacing w:val="-4"/>
          <w:sz w:val="16"/>
          <w:szCs w:val="16"/>
        </w:rPr>
        <w:tab/>
      </w:r>
      <w:r>
        <w:rPr>
          <w:rFonts w:ascii="Tahoma" w:hAnsi="Tahoma" w:cs="Tahoma"/>
          <w:bCs/>
          <w:spacing w:val="-4"/>
          <w:sz w:val="16"/>
          <w:szCs w:val="16"/>
        </w:rPr>
        <w:tab/>
      </w:r>
      <w:r>
        <w:rPr>
          <w:rFonts w:ascii="Tahoma" w:hAnsi="Tahoma" w:cs="Tahoma"/>
          <w:bCs/>
          <w:spacing w:val="-4"/>
          <w:sz w:val="16"/>
          <w:szCs w:val="16"/>
        </w:rPr>
        <w:tab/>
      </w:r>
      <w:r>
        <w:rPr>
          <w:rFonts w:ascii="Tahoma" w:hAnsi="Tahoma" w:cs="Tahoma"/>
          <w:bCs/>
          <w:spacing w:val="-4"/>
          <w:sz w:val="16"/>
          <w:szCs w:val="16"/>
        </w:rPr>
        <w:tab/>
      </w:r>
      <w:r w:rsidRPr="006D160D">
        <w:rPr>
          <w:rFonts w:ascii="Tahoma" w:hAnsi="Tahoma" w:cs="Tahoma"/>
          <w:bCs/>
          <w:spacing w:val="-4"/>
          <w:sz w:val="16"/>
          <w:szCs w:val="16"/>
        </w:rPr>
        <w:t xml:space="preserve"> ........................................................................</w:t>
      </w:r>
    </w:p>
    <w:p w:rsidR="00026EC9" w:rsidRDefault="004932A9" w:rsidP="004932A9">
      <w:pPr>
        <w:shd w:val="clear" w:color="auto" w:fill="FFFFFF"/>
        <w:spacing w:line="276" w:lineRule="auto"/>
        <w:ind w:left="5664" w:firstLine="708"/>
        <w:jc w:val="both"/>
      </w:pPr>
      <w:r w:rsidRPr="006D160D">
        <w:rPr>
          <w:rFonts w:ascii="Tahoma" w:hAnsi="Tahoma" w:cs="Tahoma"/>
          <w:bCs/>
          <w:spacing w:val="-4"/>
          <w:sz w:val="16"/>
          <w:szCs w:val="16"/>
        </w:rPr>
        <w:t>Data, podpis Wykonawcy</w:t>
      </w:r>
    </w:p>
    <w:sectPr w:rsidR="0002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0B49"/>
    <w:multiLevelType w:val="hybridMultilevel"/>
    <w:tmpl w:val="50BEF8F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06A3EAD"/>
    <w:multiLevelType w:val="hybridMultilevel"/>
    <w:tmpl w:val="554223BE"/>
    <w:lvl w:ilvl="0" w:tplc="0415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51C24B9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E7B7A"/>
    <w:multiLevelType w:val="hybridMultilevel"/>
    <w:tmpl w:val="C6A40734"/>
    <w:lvl w:ilvl="0" w:tplc="90E634FA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A9"/>
    <w:rsid w:val="00016C63"/>
    <w:rsid w:val="000A007B"/>
    <w:rsid w:val="000B7D98"/>
    <w:rsid w:val="00171F1B"/>
    <w:rsid w:val="003047FC"/>
    <w:rsid w:val="004316FB"/>
    <w:rsid w:val="004932A9"/>
    <w:rsid w:val="0073711D"/>
    <w:rsid w:val="00755501"/>
    <w:rsid w:val="009D37AF"/>
    <w:rsid w:val="00C857B4"/>
    <w:rsid w:val="00CA61B5"/>
    <w:rsid w:val="00CD5420"/>
    <w:rsid w:val="00D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FAB12-C5DF-4E86-8DC5-BC638E15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4932A9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932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32A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32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4932A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4932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4932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32A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32A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932A9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32A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F9E0C-EE39-4812-9013-5FCD7CE5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2308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2020-06-02T21:42:00Z</dcterms:created>
  <dcterms:modified xsi:type="dcterms:W3CDTF">2020-06-02T22:58:00Z</dcterms:modified>
</cp:coreProperties>
</file>