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42" w:rsidRDefault="00877242" w:rsidP="00877242">
      <w:pPr>
        <w:pStyle w:val="Bezodstpw"/>
        <w:jc w:val="right"/>
        <w:rPr>
          <w:rFonts w:ascii="Verdana" w:hAnsi="Verdana" w:cs="Times New Roman"/>
          <w:b/>
          <w:bCs/>
          <w:sz w:val="16"/>
          <w:szCs w:val="16"/>
        </w:rPr>
      </w:pPr>
      <w:bookmarkStart w:id="0" w:name="_GoBack"/>
      <w:r>
        <w:rPr>
          <w:rFonts w:ascii="Verdana" w:hAnsi="Verdana" w:cs="Times New Roman"/>
          <w:b/>
          <w:bCs/>
          <w:sz w:val="16"/>
          <w:szCs w:val="16"/>
        </w:rPr>
        <w:t>Załącznik nr 2 do SIWZ-US</w:t>
      </w:r>
    </w:p>
    <w:p w:rsidR="00877242" w:rsidRDefault="00877242" w:rsidP="00877242">
      <w:pPr>
        <w:pStyle w:val="Bezodstpw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877242" w:rsidRDefault="00877242" w:rsidP="00877242">
      <w:pPr>
        <w:pStyle w:val="Bezodstpw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877242" w:rsidRPr="00877242" w:rsidRDefault="00877242" w:rsidP="00877242">
      <w:pPr>
        <w:pStyle w:val="Bezodstpw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877242">
        <w:rPr>
          <w:rFonts w:ascii="Verdana" w:hAnsi="Verdana" w:cs="Times New Roman"/>
          <w:b/>
          <w:bCs/>
          <w:sz w:val="16"/>
          <w:szCs w:val="16"/>
        </w:rPr>
        <w:t>OPIS PRZEDMIOTU ZAMÓWIENIA:</w:t>
      </w:r>
    </w:p>
    <w:p w:rsidR="00877242" w:rsidRPr="00877242" w:rsidRDefault="00877242" w:rsidP="00877242">
      <w:pPr>
        <w:pStyle w:val="Bezodstpw"/>
        <w:jc w:val="both"/>
        <w:rPr>
          <w:rFonts w:ascii="Verdana" w:hAnsi="Verdana" w:cs="Times New Roman"/>
          <w:sz w:val="16"/>
          <w:szCs w:val="16"/>
        </w:rPr>
      </w:pPr>
    </w:p>
    <w:p w:rsidR="00877242" w:rsidRPr="00877242" w:rsidRDefault="00877242" w:rsidP="00877242">
      <w:pPr>
        <w:pStyle w:val="Tekstpodstawowy2"/>
        <w:tabs>
          <w:tab w:val="left" w:pos="708"/>
          <w:tab w:val="right" w:leader="underscore" w:pos="9072"/>
        </w:tabs>
        <w:ind w:left="0" w:right="-569" w:firstLine="0"/>
        <w:jc w:val="both"/>
        <w:rPr>
          <w:rFonts w:ascii="Verdana" w:hAnsi="Verdana"/>
          <w:sz w:val="16"/>
          <w:szCs w:val="16"/>
        </w:rPr>
      </w:pPr>
      <w:r w:rsidRPr="00877242">
        <w:rPr>
          <w:rFonts w:ascii="Verdana" w:hAnsi="Verdana"/>
          <w:sz w:val="16"/>
          <w:szCs w:val="16"/>
        </w:rPr>
        <w:t>Przedmiotem zamówienia jest całodobowa, stała fizyczna ochrona mienia na dwóch jednoosobowych posterunkach Szpitala przy ul. Strzelców Bytomskich 11 oraz ul. Truchana 7 dla SP ZOZ – Zespołu Szpitali Miejskich w Chorzowie, wraz z obsługą systemu sygnalizacji pożaru (centrala przeciwpożarowa), systemu dozorowego CCTV oraz pieszych obchodów terenu.</w:t>
      </w:r>
    </w:p>
    <w:p w:rsidR="00877242" w:rsidRPr="00877242" w:rsidRDefault="00877242" w:rsidP="00877242">
      <w:pPr>
        <w:pStyle w:val="Tekstpodstawowy2"/>
        <w:tabs>
          <w:tab w:val="left" w:pos="708"/>
          <w:tab w:val="right" w:leader="underscore" w:pos="9072"/>
        </w:tabs>
        <w:ind w:left="0" w:right="-569" w:firstLine="0"/>
        <w:jc w:val="both"/>
        <w:rPr>
          <w:rFonts w:ascii="Verdana" w:hAnsi="Verdana"/>
          <w:sz w:val="16"/>
          <w:szCs w:val="16"/>
        </w:rPr>
      </w:pPr>
      <w:r w:rsidRPr="00877242">
        <w:rPr>
          <w:rFonts w:ascii="Verdana" w:hAnsi="Verdana"/>
          <w:sz w:val="16"/>
          <w:szCs w:val="16"/>
        </w:rPr>
        <w:t>Zakres usługi obejmuje również obsługę szlabanu na wjeździe do ww. jednostek (dotyczy ambulansów pogotowania ratunkowego, straży pożarnej i dostawców, oraz na obiekcie przy ul. Truchana 7 dotyczy również wjazdu dla pracowników). Realizacja usług w tym zakresie nie obejmuje czasu, w którym pracownicy Wykonawcy patrolują pieszo teren obiektu i potwierdzają swoją  obecności w punkcie kontrolnym.</w:t>
      </w:r>
    </w:p>
    <w:p w:rsidR="00877242" w:rsidRPr="00877242" w:rsidRDefault="00877242" w:rsidP="00877242">
      <w:pPr>
        <w:pStyle w:val="Tekstpodstawowy2"/>
        <w:tabs>
          <w:tab w:val="left" w:pos="708"/>
          <w:tab w:val="right" w:leader="underscore" w:pos="9072"/>
        </w:tabs>
        <w:ind w:left="0" w:right="-569" w:firstLine="0"/>
        <w:jc w:val="both"/>
        <w:rPr>
          <w:rFonts w:ascii="Verdana" w:hAnsi="Verdana"/>
          <w:sz w:val="16"/>
          <w:szCs w:val="16"/>
        </w:rPr>
      </w:pPr>
    </w:p>
    <w:p w:rsidR="00877242" w:rsidRPr="00877242" w:rsidRDefault="00877242" w:rsidP="00877242">
      <w:pPr>
        <w:pStyle w:val="Tekstpodstawowy2"/>
        <w:tabs>
          <w:tab w:val="left" w:pos="708"/>
          <w:tab w:val="right" w:leader="underscore" w:pos="9072"/>
        </w:tabs>
        <w:ind w:left="0" w:right="-28" w:firstLine="0"/>
        <w:jc w:val="both"/>
        <w:rPr>
          <w:rFonts w:ascii="Verdana" w:hAnsi="Verdana"/>
          <w:sz w:val="16"/>
          <w:szCs w:val="16"/>
        </w:rPr>
      </w:pPr>
      <w:r w:rsidRPr="00877242">
        <w:rPr>
          <w:rFonts w:ascii="Verdana" w:hAnsi="Verdana"/>
          <w:sz w:val="16"/>
          <w:szCs w:val="16"/>
        </w:rPr>
        <w:t>Ochrona mienia w następującym zakresie:</w:t>
      </w:r>
    </w:p>
    <w:p w:rsidR="00877242" w:rsidRPr="00877242" w:rsidRDefault="00877242" w:rsidP="00877242">
      <w:pPr>
        <w:pStyle w:val="Tekstpodstawowy2"/>
        <w:numPr>
          <w:ilvl w:val="0"/>
          <w:numId w:val="2"/>
        </w:numPr>
        <w:ind w:left="454" w:hanging="454"/>
        <w:jc w:val="both"/>
        <w:rPr>
          <w:rFonts w:ascii="Verdana" w:hAnsi="Verdana"/>
          <w:sz w:val="16"/>
          <w:szCs w:val="16"/>
        </w:rPr>
      </w:pPr>
      <w:r w:rsidRPr="00877242">
        <w:rPr>
          <w:rFonts w:ascii="Verdana" w:hAnsi="Verdana"/>
          <w:bCs/>
          <w:sz w:val="16"/>
          <w:szCs w:val="16"/>
        </w:rPr>
        <w:t xml:space="preserve">całodobowa ochrona obiektu w dni powszednie, </w:t>
      </w:r>
      <w:r w:rsidRPr="00877242">
        <w:rPr>
          <w:rFonts w:ascii="Verdana" w:hAnsi="Verdana"/>
          <w:sz w:val="16"/>
          <w:szCs w:val="16"/>
        </w:rPr>
        <w:t>w soboty oraz w niedziele i święta od godz. 6,oo do godz. 6,oo (razem 24 godziny),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color w:val="000000"/>
          <w:sz w:val="16"/>
          <w:szCs w:val="16"/>
        </w:rPr>
        <w:t>1 (jeden) posterunek, 1 (jeden) pracownik bez licencji na zmianie na każdym z obiektów,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miejsce pracy:</w:t>
      </w:r>
    </w:p>
    <w:p w:rsidR="00877242" w:rsidRPr="00877242" w:rsidRDefault="00877242" w:rsidP="00877242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 xml:space="preserve">portiernia znajdująca się na parterze pawilonu szpitalnego nr 1 przy Izbie Przyjęć, </w:t>
      </w:r>
      <w:r w:rsidRPr="00877242">
        <w:rPr>
          <w:rFonts w:ascii="Verdana" w:hAnsi="Verdana" w:cs="Times New Roman"/>
          <w:sz w:val="16"/>
          <w:szCs w:val="16"/>
        </w:rPr>
        <w:br/>
        <w:t xml:space="preserve">ul. Strzelców Bytomskich 11 (obiekt 1) </w:t>
      </w:r>
    </w:p>
    <w:p w:rsidR="00877242" w:rsidRPr="00877242" w:rsidRDefault="00877242" w:rsidP="00877242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portiernia przy Izbie Przyjęć, ul. Władysława Truchana 7 (obiekt 2),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350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 pomieszczeniu portierni na każdym z obiektów zamontowana jest centrala Systemu Sygnalizacji Pożaru oraz niezbędna dokumentacja zawierająca:</w:t>
      </w:r>
    </w:p>
    <w:p w:rsidR="00877242" w:rsidRPr="00877242" w:rsidRDefault="00877242" w:rsidP="00877242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instrukcję obsługi centrali SSP;</w:t>
      </w:r>
    </w:p>
    <w:p w:rsidR="00877242" w:rsidRPr="00877242" w:rsidRDefault="00877242" w:rsidP="00877242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instrukcję postępowania w przypadku wystąpienia alarmu pożarowego;</w:t>
      </w:r>
    </w:p>
    <w:p w:rsidR="00877242" w:rsidRPr="00877242" w:rsidRDefault="00877242" w:rsidP="00877242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plan sytuacyjny z zaznaczeniem dojść do pomieszczeń;</w:t>
      </w:r>
    </w:p>
    <w:p w:rsidR="00877242" w:rsidRPr="00877242" w:rsidRDefault="00877242" w:rsidP="00877242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książkę przeglądów okresowych;</w:t>
      </w:r>
    </w:p>
    <w:p w:rsidR="00877242" w:rsidRPr="00877242" w:rsidRDefault="00877242" w:rsidP="00877242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wykaz osób powiadamianych;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Pracownik Wykonawcy zobowiązany jest do zapoznania się z w/w dokumentacją oraz stosowania jej zapisów przy wykonywaniu ochrony obiektu;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Wykonawca zobowiązany jest do szkolenia z zakresu obsługi centrali p/pożarowej wszystkich pracowników, którzy będą zatrudnieni na obiekcie nie później niż 24 godziny przed podjęciem obowiązków wynikających z zawartej umowy oraz każdorazowo przy zatrudnieniu nowej osoby. Każde odbyte szkolenie musi być potwierdzone zaświadczeniem o odbytym szkoleniu, które niezwłocznie zostanie przekazane Zamawiającemu. Koszty związane ze szkoleniami ponosi Wykonawca (koszt ten należy ująć w koszcie ogólnym usługi) 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Pracownik Wykonawcy zobowiązany jest do wykonywania czynności obsługi codziennej centrali SSP polegającej na sprawdzeniu:</w:t>
      </w:r>
    </w:p>
    <w:p w:rsidR="00877242" w:rsidRPr="00877242" w:rsidRDefault="00877242" w:rsidP="00877242">
      <w:pPr>
        <w:pStyle w:val="Bezodstpw"/>
        <w:numPr>
          <w:ilvl w:val="0"/>
          <w:numId w:val="5"/>
        </w:numPr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 xml:space="preserve">czy każda centrala, tablica i panel wskazują stan dozorowania, lub czy każde odchylenie </w:t>
      </w:r>
    </w:p>
    <w:p w:rsidR="00877242" w:rsidRPr="00877242" w:rsidRDefault="00877242" w:rsidP="00877242">
      <w:pPr>
        <w:pStyle w:val="Bezodstpw"/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od stanu dozorowania jest odnotowane w książce pracy i czy we właściwy sposób</w:t>
      </w:r>
    </w:p>
    <w:p w:rsidR="00877242" w:rsidRPr="00877242" w:rsidRDefault="00877242" w:rsidP="00877242">
      <w:pPr>
        <w:pStyle w:val="Bezodstpw"/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została zawiadomiona firma prowadząca konserwację,</w:t>
      </w:r>
    </w:p>
    <w:p w:rsidR="00877242" w:rsidRPr="00877242" w:rsidRDefault="00877242" w:rsidP="00877242">
      <w:pPr>
        <w:pStyle w:val="Bezodstpw"/>
        <w:numPr>
          <w:ilvl w:val="0"/>
          <w:numId w:val="5"/>
        </w:numPr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czy przy każdym alarmie zarejestrowanym od poprzedniego dnia podjęto odpowiednie działania,</w:t>
      </w:r>
    </w:p>
    <w:p w:rsidR="00877242" w:rsidRPr="00877242" w:rsidRDefault="00877242" w:rsidP="00877242">
      <w:pPr>
        <w:pStyle w:val="Bezodstpw"/>
        <w:numPr>
          <w:ilvl w:val="0"/>
          <w:numId w:val="5"/>
        </w:numPr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 xml:space="preserve">czy jeśli instalacja była wyłączona lub wyciszona, to została przywrócona do stanu </w:t>
      </w:r>
    </w:p>
    <w:p w:rsidR="00877242" w:rsidRPr="00877242" w:rsidRDefault="00877242" w:rsidP="00877242">
      <w:pPr>
        <w:pStyle w:val="Bezodstpw"/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dozorowania,</w:t>
      </w:r>
    </w:p>
    <w:p w:rsidR="00877242" w:rsidRPr="00877242" w:rsidRDefault="00877242" w:rsidP="00877242">
      <w:pPr>
        <w:pStyle w:val="Bezodstpw"/>
        <w:numPr>
          <w:ilvl w:val="0"/>
          <w:numId w:val="5"/>
        </w:numPr>
        <w:ind w:left="658"/>
        <w:jc w:val="both"/>
        <w:rPr>
          <w:rFonts w:ascii="Verdana" w:hAnsi="Verdana" w:cs="Times New Roman"/>
          <w:bCs/>
          <w:sz w:val="16"/>
          <w:szCs w:val="16"/>
        </w:rPr>
      </w:pPr>
      <w:r w:rsidRPr="00877242">
        <w:rPr>
          <w:rFonts w:ascii="Verdana" w:hAnsi="Verdana" w:cs="Times New Roman"/>
          <w:bCs/>
          <w:sz w:val="16"/>
          <w:szCs w:val="16"/>
        </w:rPr>
        <w:t>odnotowaniu każdej zauważonej nieprawidłowości w działaniu SSP w książce raportów.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 portierni zainstalowany jest monitor stanowiący centrum odbiorcze wizyjnego systemu dozorowego (CCTV) dla obiektu.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Pracownik Wykonawcy zobowiązany jest do wykorzystywania oddanego do jego dyspozycji systemu do wykonywania czynności stałej ochrony fizycznej mienia w obiekcie oraz terenie bezpośrednio do niego przylegającym.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Pracownik Wykonawcy obsługujący portiernię zobowiązany jest do: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wydawania i przyjmowania kluczy upoważnionym pracownikom szpitala za podpisem w książce raportów oraz przechowywania kluczy zapasowych,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informowania osobistego oraz telefonicznego pacjentów i osób odwiedzających o numerach telefonów i drodze dojścia do poszukiwanych pomieszczeń w budynkach (zgodnie z przekazaną przed zawarciem umowy listą z numerami telefonów oraz planem sytuacyjnym szpitala),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reagowania na przypadki zasłabnięć pacjentów i/lub odwiedzających poprzez  natychmiastowe powiadomienie odpowiednich służb/ pracowników zamawiającego –</w:t>
      </w:r>
    </w:p>
    <w:p w:rsidR="00877242" w:rsidRPr="00877242" w:rsidRDefault="00877242" w:rsidP="00877242">
      <w:pPr>
        <w:pStyle w:val="Bezodstpw"/>
        <w:ind w:left="720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zgodnie z przekazaną listą z numerami telefonów,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dbania o schludność powierzonego przez Wykonawcę umundurowania,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postępowania wobec interesantów zgodnie z przyjętymi normami dobrego zachowania,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wykonywania codziennego pieszego obchodu terenu między godziną 18.00 a 6.00 co najmniej trzykrotnie zgodnie z wytyczoną trasą poprzez potwierdzenie swojej obecności w punkcie kontrolnym w systemie elektronicznym RF GUARD lub równoważnym.</w:t>
      </w:r>
    </w:p>
    <w:p w:rsidR="00877242" w:rsidRPr="00877242" w:rsidRDefault="00877242" w:rsidP="00877242">
      <w:pPr>
        <w:pStyle w:val="Bezodstpw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/>
          <w:sz w:val="16"/>
          <w:szCs w:val="16"/>
        </w:rPr>
        <w:t xml:space="preserve">obsługę szlabanu na wjeździe do ww. jednostek (dotyczy ambulansów pogotowania ratunkowego, straży pożarnej i dostawców, oraz na obiekcie przy ul. Truchana 7 dotyczy również wjazdu dla pracowników). Realizacja usług w tym zakresie nie obejmuje czasu, w którym 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pracownicy </w:t>
      </w:r>
      <w:r w:rsidRPr="00877242">
        <w:rPr>
          <w:rFonts w:ascii="Verdana" w:hAnsi="Verdana"/>
          <w:sz w:val="16"/>
          <w:szCs w:val="16"/>
        </w:rPr>
        <w:t xml:space="preserve">Wykonawcy 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patrolują pieszo teren obiektu i </w:t>
      </w:r>
      <w:r w:rsidRPr="00877242">
        <w:rPr>
          <w:rFonts w:ascii="Verdana" w:hAnsi="Verdana" w:cs="Times New Roman"/>
          <w:sz w:val="16"/>
          <w:szCs w:val="16"/>
        </w:rPr>
        <w:t>potwierdzają swoją  obecności w punkcie kontrolnym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 trakcie wykonywania pieszych obchodów pracownicy ochrony zwracają szczególną uwagę na stan ogrodzenia, okien i drzwi budynków oraz wszelkich zabezpieczeń mechanicznych.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Należy obserwować osoby wchodzące na teren obiektu oraz przebywające w nim, zwracając przede wszystkim uwagę na te, które wzbudzają podejrzenie o dokonanie lub chęć dokonania przestępstwa np. włamania, kradzieży, zniszczenia mienia itp. oraz w uzasadnionych przypadkach podjąć natychmiastową 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>interwencję wobec nich zachowując maksymalne środki ostrożności i bezpieczeństwa własnego i pacjentów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Po wykonaniu patrolu należy odnotować ten fakt w książce raportów.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 czasie pełnienia służby należy utrzymywać kontakt z etatową obsadą w celu uzyskania ewentualnych informacji i wytycznych dotyczących zabezpieczenia i ochrony obiektu.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 przypadku powzięcia wiadomości o popełnieniu przestępstwa lub zaistnienia zdarzenia o charakterze szczególnym należy odnotować ten fakt w książce raportów i sporządzić szczegółową notatkę służbową w 2 egzemplarzach.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razie zakłócenia porządku pracownik ochrony podejmuje interwencję w celu jego przywrócenia. W razie konieczności należy wezwać patrol Grupy Interwencyjnej Wykonawcy. 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Pracownik ochrony ma obowiązek zgłoszenia się na wezwanie personelu szpitala w miejsce, gdzie został naruszony porządek, w celu jego przywrócenia.</w:t>
      </w:r>
    </w:p>
    <w:p w:rsidR="00877242" w:rsidRPr="00877242" w:rsidRDefault="00877242" w:rsidP="00877242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 razie wystąpienia zagrożenia dla pracownika ochrony, innych osób lub mienia ochranianego obiektu należy wezwać drogą radiową lub telefoniczną wsparcie Grupy Interwencyjnej, oraz gdy to zasadne inne odpowiednie służby (np. Policja) 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Wykonawca zobowiązany jest do zapewnienia swoim pracownikom jednolitego umundurowania wraz z identyfikatorami osobistymi, środków ochrony osobistej, książek wydawania i przyjmowania kluczy, przy czym po zakończonej umowie książki te zostaną przekazane Zamawiającemu, książki raportów dziennych - po zakończeniu umowy – zostają przekazane na własność Wykonawcy.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Zamawiający podpisze osobną umowę o powierzeniu danych osobowych z wyłonionym Wykonawcą.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Wykonawca zobowiązuje się do zapewnienia swoim pracownikom bezpośredniej łączności z grupami interwencyjnymi lub dyspozytorem Wykonawcy.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Wykonawcę i jego pracowników obowiązuje zachowanie tajemnicy informacji uzyskanych w związku z wykonywaną umową a mających wpływ na bezpieczeństwo chronionego obiektu.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Wykonawca ponosi materialną odpowiedzialność za powierzone mienie Zamawiającego stanowiące wyposażenie portierni, a w szczególności urządzenia i system przeciwpożarowy.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hAnsi="Verdana" w:cs="Times New Roman"/>
          <w:sz w:val="16"/>
          <w:szCs w:val="16"/>
        </w:rPr>
        <w:t>Wykonawca odpowiada za szkody powstałe w wyniku niewykonania lub nienależytego wykonania obowiązków określonych umową i w zakresie tejże odpowiedzialności jest ubezpieczony.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Wykonawca potwierdza i zobowiązuje się do stałego posiadania w trakcie trwania niniejszej umowy ważnej polisy ubezpieczeniowej od odpowiedzialności cywilnej, dotyczącej całego zakresu prowadzonej przez niego działalności.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hAnsi="Verdana" w:cs="Times New Roman"/>
          <w:sz w:val="16"/>
          <w:szCs w:val="16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Wykonawca zobowiązany jest do wypłaty odszkodowania do wysokości faktycznie poniesionych, uzgodnionych i udokumentowanych przez Zamawiającego strat, w przypadku zaistnienia udowodnionej szkody wynikłej z nienależytego wykonania usługi ochrony, powstałe podczas pełnienia służby przez jego pracowników.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Wykonawca odpowiada, w tym finansowo, za skutki niewłaściwej obsługi systemu sygnalizacji pożaru przez pracowników ochrony. Każdorazowo po włączeniu się alarmu systemu sygnalizacji pożarowej powiadamiany jest terenowy oddział Państwowej Straży Pożarnej.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br/>
        <w:t>Fałszywe alarmy powodujące przyjazd na teren szpitala Straży Pożarnej mogą skutkować nałożoną karą finansową, w związku z powyższym pracownicy Wykonawcy zobowiązani są znać zasady obsługi systemu.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Wykonawca nie ponosi odpowiedzialności, w tym finansowej, za skutki niewłaściwej obsługi systemu sygnalizacji pożaru skutkującym przyjazdem na teren szpitala Straży  Pożarnej przez pracowników ochrony, gdy w czasie włączenia się alarmu systemu  sygnalizacji pożarowej pracownicy patrolują pieszo teren obiektu i </w:t>
      </w:r>
      <w:r w:rsidRPr="00877242">
        <w:rPr>
          <w:rFonts w:ascii="Verdana" w:hAnsi="Verdana" w:cs="Times New Roman"/>
          <w:bCs/>
          <w:sz w:val="16"/>
          <w:szCs w:val="16"/>
        </w:rPr>
        <w:t>potwierdzają swoją  obecności w punkcie kontrolnym w systemie elektronicznym RF GUARD lub  równoważnym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Wykonawca musi </w:t>
      </w:r>
      <w:r w:rsidR="0073664C">
        <w:rPr>
          <w:rFonts w:ascii="Verdana" w:eastAsia="Times New Roman" w:hAnsi="Verdana" w:cs="Times New Roman"/>
          <w:sz w:val="16"/>
          <w:szCs w:val="16"/>
          <w:lang w:eastAsia="pl-PL"/>
        </w:rPr>
        <w:t>zapewnić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mobilną grupę interwencyjną </w:t>
      </w:r>
      <w:r w:rsidR="007366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(dopuszcza się 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podwykonawstw</w:t>
      </w:r>
      <w:r w:rsidR="0073664C">
        <w:rPr>
          <w:rFonts w:ascii="Verdana" w:eastAsia="Times New Roman" w:hAnsi="Verdana" w:cs="Times New Roman"/>
          <w:sz w:val="16"/>
          <w:szCs w:val="16"/>
          <w:lang w:eastAsia="pl-PL"/>
        </w:rPr>
        <w:t>o)</w:t>
      </w: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składającą się z co najmniej 2 pracowników ochrony.</w:t>
      </w:r>
    </w:p>
    <w:p w:rsidR="00877242" w:rsidRPr="00877242" w:rsidRDefault="00877242" w:rsidP="00877242">
      <w:pPr>
        <w:pStyle w:val="Bezodstpw"/>
        <w:ind w:left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Wykonawca zapewnia przyjazd swojej grupy interwencyjnej składającej się z co najmniej dwóch pracowników ochrony do każdego z obiektów objętych umową na każdy sygnał alarmowy wyemitowany przez pracowników pełniących dyżur na obiekcie, w czasie w którym zobowiązał się do przyjazdu ww. grupy w ofercie.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Zamawiający zastrzega sobie prawo do dwóch w miesiącu nieodpłatnych nieuzasadnionych wezwań grup interwencyjnych celem sprawdzenia czasu dojazdu na każdy z obiektów.</w:t>
      </w:r>
    </w:p>
    <w:p w:rsidR="00877242" w:rsidRPr="00877242" w:rsidRDefault="00877242" w:rsidP="00877242">
      <w:pPr>
        <w:pStyle w:val="Bezodstpw"/>
        <w:numPr>
          <w:ilvl w:val="0"/>
          <w:numId w:val="2"/>
        </w:numPr>
        <w:ind w:left="454" w:hanging="45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7242">
        <w:rPr>
          <w:rFonts w:ascii="Verdana" w:eastAsia="Times New Roman" w:hAnsi="Verdana" w:cs="Times New Roman"/>
          <w:sz w:val="16"/>
          <w:szCs w:val="16"/>
          <w:lang w:eastAsia="pl-PL"/>
        </w:rPr>
        <w:t>Wykonawca musi posiadać ważną koncesję na prowadzenie działalności ochroniarskiej, oraz posiadać udokumentowane referencjami doświadczenie na wykonywaną usługę na obiektach lecznictwa zamkniętego.</w:t>
      </w:r>
    </w:p>
    <w:bookmarkEnd w:id="0"/>
    <w:p w:rsidR="00EF0633" w:rsidRPr="00877242" w:rsidRDefault="00EF0633" w:rsidP="00877242">
      <w:pPr>
        <w:jc w:val="both"/>
        <w:rPr>
          <w:rFonts w:ascii="Verdana" w:hAnsi="Verdana"/>
          <w:sz w:val="16"/>
          <w:szCs w:val="16"/>
        </w:rPr>
      </w:pPr>
    </w:p>
    <w:sectPr w:rsidR="00EF0633" w:rsidRPr="00877242" w:rsidSect="008772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5F99"/>
    <w:multiLevelType w:val="hybridMultilevel"/>
    <w:tmpl w:val="8B56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BA1"/>
    <w:multiLevelType w:val="hybridMultilevel"/>
    <w:tmpl w:val="94DAF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A7597"/>
    <w:multiLevelType w:val="hybridMultilevel"/>
    <w:tmpl w:val="0428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625F"/>
    <w:multiLevelType w:val="hybridMultilevel"/>
    <w:tmpl w:val="2966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C1ED6"/>
    <w:multiLevelType w:val="hybridMultilevel"/>
    <w:tmpl w:val="E8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14D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F"/>
    <w:rsid w:val="00155B5F"/>
    <w:rsid w:val="002758B0"/>
    <w:rsid w:val="0038778F"/>
    <w:rsid w:val="005443DF"/>
    <w:rsid w:val="0073664C"/>
    <w:rsid w:val="0084053D"/>
    <w:rsid w:val="00877242"/>
    <w:rsid w:val="00DC1FA6"/>
    <w:rsid w:val="00EF0633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AA35-135B-4D99-A684-9ED36233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724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rsid w:val="00877242"/>
    <w:pPr>
      <w:widowControl w:val="0"/>
      <w:spacing w:after="0" w:line="240" w:lineRule="auto"/>
      <w:ind w:left="284" w:hanging="284"/>
    </w:pPr>
    <w:rPr>
      <w:rFonts w:ascii="02020603050405020304" w:eastAsia="Times New Roman" w:hAnsi="02020603050405020304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7242"/>
    <w:rPr>
      <w:rFonts w:ascii="02020603050405020304" w:eastAsia="Times New Roman" w:hAnsi="02020603050405020304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3</cp:revision>
  <dcterms:created xsi:type="dcterms:W3CDTF">2020-06-22T08:29:00Z</dcterms:created>
  <dcterms:modified xsi:type="dcterms:W3CDTF">2020-06-24T11:41:00Z</dcterms:modified>
</cp:coreProperties>
</file>