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0240" w14:textId="29E6E91C" w:rsidR="009B6E56" w:rsidRPr="008322D5" w:rsidRDefault="008D51D6" w:rsidP="009B6E56">
      <w:pPr>
        <w:jc w:val="right"/>
        <w:rPr>
          <w:rFonts w:ascii="Tahoma" w:hAnsi="Tahoma" w:cs="Arial"/>
          <w:color w:val="000000" w:themeColor="text1"/>
          <w:sz w:val="20"/>
          <w:szCs w:val="20"/>
        </w:rPr>
      </w:pPr>
      <w:r w:rsidRPr="008D51D6">
        <w:rPr>
          <w:rFonts w:ascii="Tahoma" w:hAnsi="Tahoma" w:cs="Arial"/>
          <w:b/>
          <w:color w:val="FF0000"/>
          <w:sz w:val="20"/>
          <w:szCs w:val="20"/>
        </w:rPr>
        <w:t>Zmodyfikowany</w:t>
      </w:r>
      <w:r>
        <w:rPr>
          <w:rFonts w:ascii="Tahoma" w:hAnsi="Tahoma" w:cs="Arial"/>
          <w:color w:val="000000" w:themeColor="text1"/>
          <w:sz w:val="20"/>
          <w:szCs w:val="20"/>
        </w:rPr>
        <w:t xml:space="preserve"> z</w:t>
      </w:r>
      <w:r w:rsidR="002303E4">
        <w:rPr>
          <w:rFonts w:ascii="Tahoma" w:hAnsi="Tahoma" w:cs="Arial"/>
          <w:color w:val="000000" w:themeColor="text1"/>
          <w:sz w:val="20"/>
          <w:szCs w:val="20"/>
        </w:rPr>
        <w:t>ałącznik nr 2</w:t>
      </w:r>
      <w:r w:rsidR="009B6E56" w:rsidRPr="008322D5">
        <w:rPr>
          <w:rFonts w:ascii="Tahoma" w:hAnsi="Tahoma" w:cs="Arial"/>
          <w:color w:val="000000" w:themeColor="text1"/>
          <w:sz w:val="20"/>
          <w:szCs w:val="20"/>
        </w:rPr>
        <w:t xml:space="preserve"> do SIWZ</w:t>
      </w:r>
    </w:p>
    <w:p w14:paraId="73092F5B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426ABBA8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13ADF0C7" w14:textId="77777777" w:rsidR="009B6E56" w:rsidRPr="008322D5" w:rsidRDefault="009B6E56" w:rsidP="009B6E56">
      <w:pPr>
        <w:jc w:val="center"/>
        <w:rPr>
          <w:rFonts w:ascii="Tahoma" w:hAnsi="Tahoma" w:cs="Tahoma"/>
          <w:sz w:val="20"/>
          <w:szCs w:val="20"/>
        </w:rPr>
      </w:pPr>
      <w:r w:rsidRPr="008322D5">
        <w:rPr>
          <w:rFonts w:ascii="Tahoma" w:hAnsi="Tahoma" w:cs="Tahoma"/>
          <w:sz w:val="20"/>
          <w:szCs w:val="20"/>
        </w:rPr>
        <w:t>OPIS PRZEDMIOTU ZAMÓWIENIA</w:t>
      </w:r>
    </w:p>
    <w:p w14:paraId="12FAC67B" w14:textId="77777777" w:rsidR="009B6E56" w:rsidRPr="008322D5" w:rsidRDefault="009B6E56" w:rsidP="009B6E56">
      <w:pPr>
        <w:jc w:val="center"/>
        <w:rPr>
          <w:rFonts w:ascii="Tahoma" w:hAnsi="Tahoma" w:cs="Tahoma"/>
          <w:sz w:val="20"/>
          <w:szCs w:val="20"/>
        </w:rPr>
      </w:pPr>
    </w:p>
    <w:p w14:paraId="7FED8DA9" w14:textId="3B18DFC4" w:rsidR="009B6E56" w:rsidRPr="008322D5" w:rsidRDefault="00767425" w:rsidP="009B6E56">
      <w:pPr>
        <w:jc w:val="center"/>
        <w:rPr>
          <w:rFonts w:ascii="Tahoma" w:hAnsi="Tahoma" w:cs="Arial"/>
          <w:color w:val="000000" w:themeColor="text1"/>
          <w:sz w:val="20"/>
          <w:szCs w:val="20"/>
        </w:rPr>
      </w:pPr>
      <w:r w:rsidRPr="00767425">
        <w:rPr>
          <w:rFonts w:ascii="Tahoma" w:hAnsi="Tahoma" w:cs="Tahoma"/>
          <w:b/>
          <w:bCs/>
          <w:sz w:val="20"/>
          <w:szCs w:val="20"/>
        </w:rPr>
        <w:t>Pakiet nr 1 - Wózek do przewożenia pacjenta w pozycji leżącej dla dorosłych – Izba Przyjęć (1 szt.)</w:t>
      </w:r>
    </w:p>
    <w:p w14:paraId="22058044" w14:textId="77777777" w:rsidR="00476580" w:rsidRDefault="00476580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</w:p>
    <w:p w14:paraId="576092D1" w14:textId="77777777" w:rsidR="009B6E56" w:rsidRPr="008322D5" w:rsidRDefault="009B6E56" w:rsidP="009B6E56">
      <w:pPr>
        <w:tabs>
          <w:tab w:val="left" w:pos="1160"/>
        </w:tabs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>Nazwa Producenta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      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</w:p>
    <w:p w14:paraId="2EED30AC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5C70FAAB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 xml:space="preserve">Nazwa/Model/Typ Urządzenia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754D5732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</w:p>
    <w:p w14:paraId="33171AA4" w14:textId="77777777" w:rsidR="009B6E56" w:rsidRPr="008322D5" w:rsidRDefault="009B6E56" w:rsidP="009B6E56">
      <w:pPr>
        <w:rPr>
          <w:rFonts w:ascii="Tahoma" w:hAnsi="Tahoma" w:cs="Arial"/>
          <w:color w:val="000000" w:themeColor="text1"/>
          <w:sz w:val="20"/>
          <w:szCs w:val="20"/>
        </w:rPr>
      </w:pPr>
      <w:r w:rsidRPr="008322D5">
        <w:rPr>
          <w:rFonts w:ascii="Tahoma" w:hAnsi="Tahoma" w:cs="Arial"/>
          <w:color w:val="000000" w:themeColor="text1"/>
          <w:sz w:val="20"/>
          <w:szCs w:val="20"/>
        </w:rPr>
        <w:t xml:space="preserve">Kraj pochodzenia </w:t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</w:r>
      <w:r w:rsidRPr="008322D5">
        <w:rPr>
          <w:rFonts w:ascii="Tahoma" w:hAnsi="Tahoma" w:cs="Arial"/>
          <w:color w:val="000000" w:themeColor="text1"/>
          <w:sz w:val="20"/>
          <w:szCs w:val="20"/>
        </w:rPr>
        <w:tab/>
        <w:t xml:space="preserve">………………………………  </w:t>
      </w:r>
    </w:p>
    <w:p w14:paraId="1865DAA0" w14:textId="77777777" w:rsidR="009B6E56" w:rsidRPr="008322D5" w:rsidRDefault="009B6E56" w:rsidP="00FD4C4B">
      <w:pPr>
        <w:jc w:val="center"/>
        <w:rPr>
          <w:rFonts w:ascii="Tahoma" w:hAnsi="Tahoma" w:cs="Tahoma"/>
          <w:b/>
          <w:sz w:val="20"/>
          <w:szCs w:val="20"/>
        </w:rPr>
      </w:pPr>
    </w:p>
    <w:p w14:paraId="1680E5D3" w14:textId="77777777" w:rsidR="009B6E56" w:rsidRPr="008322D5" w:rsidRDefault="009B6E56" w:rsidP="00FD4C4B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8322D5" w14:paraId="1A69D580" w14:textId="77777777" w:rsidTr="0055064C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9FD7DE2" w14:textId="77777777" w:rsidR="00691AEC" w:rsidRPr="008322D5" w:rsidRDefault="00691AEC" w:rsidP="00C249D0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CD323B7" w14:textId="77777777" w:rsidR="00691AEC" w:rsidRPr="008322D5" w:rsidRDefault="00691AEC" w:rsidP="00EF25C0">
            <w:pPr>
              <w:ind w:right="141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0B0DEA71" w14:textId="77777777" w:rsidR="00691AEC" w:rsidRPr="008322D5" w:rsidRDefault="00691AEC" w:rsidP="0055064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Parametry wymagane (TAK)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E7A50D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64B3BFCF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5ED24B1A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44981BA8" w14:textId="77777777" w:rsidR="00691AEC" w:rsidRPr="008322D5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55064C" w:rsidRPr="008322D5" w14:paraId="7AD40A82" w14:textId="77777777" w:rsidTr="0055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E54" w14:textId="77777777" w:rsidR="0055064C" w:rsidRPr="0055064C" w:rsidRDefault="0055064C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P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ARAMETRY</w:t>
            </w:r>
          </w:p>
        </w:tc>
      </w:tr>
      <w:tr w:rsidR="008D245B" w:rsidRPr="000E0C31" w14:paraId="3F65C80D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3A40FF1" w14:textId="77777777" w:rsidR="008D245B" w:rsidRPr="000E0C31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8046DFD" w14:textId="77777777" w:rsidR="000E0C31" w:rsidRPr="000E0C31" w:rsidRDefault="000E0C31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 xml:space="preserve">Wózek do przewozu pacjenta w pozycji leżącej przeznaczony dla osób dorosłych. </w:t>
            </w:r>
          </w:p>
          <w:p w14:paraId="1CFC49CB" w14:textId="62E749B0" w:rsidR="008D245B" w:rsidRPr="000E0C31" w:rsidRDefault="0055064C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>Rok produkcji 2020</w:t>
            </w:r>
            <w:r w:rsidR="00D966DE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15A7C425" w14:textId="77777777" w:rsidR="008D245B" w:rsidRPr="000E0C31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0E0C31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01C7949" w14:textId="77777777" w:rsidR="008D245B" w:rsidRPr="000E0C31" w:rsidRDefault="008D245B" w:rsidP="008D245B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1F3FE54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EB86F18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48AB36D" w14:textId="1406C604" w:rsidR="0055064C" w:rsidRPr="00CC5DE9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Konstrukcja wózka wykonana jest z profili stalowych pokrytych lakierem proszkowym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8122FEC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CC5239D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8322D5" w14:paraId="488E8B87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08708A27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0709F09" w14:textId="5E02D4A7" w:rsidR="0055064C" w:rsidRPr="008322D5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Długość całkowita leża (z odbojami) min. 200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do max. 220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5B91F4D3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96A2809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E47C857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1F8BA4F8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B447949" w14:textId="2DA50434" w:rsidR="0055064C" w:rsidRPr="008322D5" w:rsidRDefault="0055064C" w:rsidP="0055064C">
            <w:pPr>
              <w:snapToGrid w:val="0"/>
              <w:ind w:left="141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Całkowita szerokość zewnętrzna wraz z poręczami bocznymi min. 75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do max. 88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CEDD265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AAD1D3E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6952404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72DD6BE6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3813C88" w14:textId="2E9F0A32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Rama leża posiada w min 4 krążki odbojowe zabezpieczające przed uderzeniami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7FFC0F7C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3EAFF56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C061EE" w:rsidRPr="00C061EE" w14:paraId="17158431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137A0E23" w14:textId="77777777" w:rsidR="0055064C" w:rsidRPr="00C061EE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C7D1CB8" w14:textId="17DAB4E4" w:rsidR="0055064C" w:rsidRPr="00C061EE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Uchwyt </w:t>
            </w:r>
            <w:r w:rsidR="00C061EE" w:rsidRPr="00C061EE">
              <w:rPr>
                <w:rFonts w:ascii="Tahoma" w:hAnsi="Tahoma" w:cs="Tahoma"/>
                <w:sz w:val="20"/>
                <w:szCs w:val="20"/>
                <w:lang w:val="pl-PL"/>
              </w:rPr>
              <w:t>od strony nóg pacjenta</w:t>
            </w:r>
            <w:r w:rsidR="00C061EE"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umożl</w:t>
            </w:r>
            <w:r w:rsidR="00C061EE"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i</w:t>
            </w:r>
            <w:r w:rsidRPr="00C061E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wiający prowadzenie wózka. Uchwyt na całej szerokość leża posiadający zaokrąglone naroża.  </w:t>
            </w:r>
          </w:p>
        </w:tc>
        <w:tc>
          <w:tcPr>
            <w:tcW w:w="1420" w:type="dxa"/>
            <w:vAlign w:val="center"/>
          </w:tcPr>
          <w:p w14:paraId="76C3AE09" w14:textId="77777777" w:rsidR="0055064C" w:rsidRPr="00C061EE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061EE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F87E63" w14:textId="3C5A4C6B" w:rsidR="0055064C" w:rsidRPr="00C061EE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0ECF1A8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2F7D18AE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D288C9F" w14:textId="1C67C05A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Materac o grubości 6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), twardy.</w:t>
            </w:r>
          </w:p>
          <w:p w14:paraId="47A79F8E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(Umożliwiający reanimację pacjenta leżącego na wózku)</w:t>
            </w:r>
          </w:p>
          <w:p w14:paraId="04A0E4BB" w14:textId="6F29C7E8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Wymiary materaca: szer. 58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÷ 70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m, dł. 190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÷ 200</w:t>
            </w:r>
            <w:r w:rsidR="00B74E88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m.</w:t>
            </w:r>
          </w:p>
        </w:tc>
        <w:tc>
          <w:tcPr>
            <w:tcW w:w="1420" w:type="dxa"/>
            <w:vAlign w:val="center"/>
          </w:tcPr>
          <w:p w14:paraId="2B737AC1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390706" w14:textId="13761090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23F9D692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A3A042A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EBE858A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Materac pokryty materiałem nieprzemakalnym.</w:t>
            </w:r>
          </w:p>
          <w:p w14:paraId="4E15E782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Powierzchnie wózka odporne na środki dezynfekcyjne,  przebarwienia i substancje pochodzenia biologicznego.  </w:t>
            </w:r>
          </w:p>
          <w:p w14:paraId="152BD89C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Kolor materaca: czarny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</w:p>
          <w:p w14:paraId="395F410A" w14:textId="701AE27F" w:rsidR="00F80CA1" w:rsidRPr="00F80CA1" w:rsidRDefault="00F80CA1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F80CA1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materac w kolorze ciemnoniebieskim.</w:t>
            </w:r>
          </w:p>
        </w:tc>
        <w:tc>
          <w:tcPr>
            <w:tcW w:w="1420" w:type="dxa"/>
            <w:vAlign w:val="center"/>
          </w:tcPr>
          <w:p w14:paraId="164EFC2B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F2CC7CC" w14:textId="77777777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5EFBC3F4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2A96373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7590665" w14:textId="77777777" w:rsidR="0055064C" w:rsidRPr="00F40D7B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Regulacja wysokości leża hydrauliczna za pomocą obustronnej dźwigni nożnej/ pompy hydraulicznej. </w:t>
            </w:r>
          </w:p>
          <w:p w14:paraId="662F80E7" w14:textId="77777777" w:rsidR="0055064C" w:rsidRPr="00F40D7B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Regulacja wysokości leża wózka od podłogi w zakresie: od </w:t>
            </w:r>
            <w:r w:rsidR="00202E6C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50</w:t>
            </w:r>
            <w:r w:rsidR="00B74E88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(+/- 10</w:t>
            </w:r>
            <w:r w:rsidR="00B74E88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 do 9</w:t>
            </w:r>
            <w:r w:rsidR="00375641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</w:t>
            </w:r>
            <w:r w:rsidR="00B74E88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 (+/- 10</w:t>
            </w:r>
            <w:r w:rsidR="00B74E88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0 m</w:t>
            </w:r>
            <w:r w:rsidR="002303E4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m</w:t>
            </w:r>
            <w:r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)</w:t>
            </w:r>
            <w:r w:rsidR="00D966DE" w:rsidRPr="00F40D7B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  <w:p w14:paraId="2D5745CE" w14:textId="115578D6" w:rsidR="00F40D7B" w:rsidRPr="00F40D7B" w:rsidRDefault="00F40D7B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 wózek do przewożenia pacjenta z regulacj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ą wysokości leża w zakresie 470÷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790 mm. Dolna granica zmiany wysokości mieści się w wymaganiach. Zamawiający rozszerza dopuszczalny zakres górnej wysokości leża od 79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0 m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m do 105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0 m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m od poziomu podłogi</w:t>
            </w:r>
            <w:r w:rsidRPr="00F40D7B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081DC615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944C9B9" w14:textId="6F328A8C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0775EF7D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7B994A51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2C50E18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Leże dwuczęściowe pokryte odejmowanym materacem.</w:t>
            </w:r>
          </w:p>
          <w:p w14:paraId="1CBA948C" w14:textId="77777777" w:rsidR="0055064C" w:rsidRPr="008322D5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Segmenty wypełnione płytą laminatową/ tworzywową HLP. 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3CE192EE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4CE86A9" w14:textId="77777777" w:rsidR="0055064C" w:rsidRPr="00CC5DE9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  <w:p w14:paraId="7210BED5" w14:textId="77777777" w:rsidR="00CC5DE9" w:rsidRPr="00CC5DE9" w:rsidRDefault="00CC5DE9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78527C" w14:paraId="4907CFF0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5271367F" w14:textId="77777777" w:rsidR="0055064C" w:rsidRPr="0078527C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79A2B88" w14:textId="77777777" w:rsidR="0055064C" w:rsidRDefault="0055064C" w:rsidP="0021181B">
            <w:pPr>
              <w:suppressLineNumbers/>
              <w:snapToGrid w:val="0"/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8527C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Wózek wyposażony z obu stron w barierki boczne (poręcze) s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pełniające normę bezpieczeństwa EN 60601-2-52. Barierki boczne składane o wysokości min. </w:t>
            </w:r>
            <w:r w:rsidR="00C061EE">
              <w:rPr>
                <w:rFonts w:ascii="Tahoma" w:hAnsi="Tahoma" w:cs="Tahoma"/>
                <w:sz w:val="20"/>
                <w:szCs w:val="20"/>
                <w:lang w:val="pl-PL"/>
              </w:rPr>
              <w:t>25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m 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(+/- 5</w:t>
            </w:r>
            <w:r w:rsidR="0021181B">
              <w:rPr>
                <w:rFonts w:ascii="Tahoma" w:hAnsi="Tahoma" w:cs="Tahoma"/>
                <w:sz w:val="20"/>
                <w:szCs w:val="20"/>
                <w:lang w:val="pl-PL"/>
              </w:rPr>
              <w:t>0 m</w:t>
            </w:r>
            <w:r w:rsidR="002303E4">
              <w:rPr>
                <w:rFonts w:ascii="Tahoma" w:hAnsi="Tahoma" w:cs="Tahoma"/>
                <w:sz w:val="20"/>
                <w:szCs w:val="20"/>
                <w:lang w:val="pl-PL"/>
              </w:rPr>
              <w:t>m</w:t>
            </w: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) powyżej leża. </w:t>
            </w:r>
          </w:p>
          <w:p w14:paraId="4BF3FFB9" w14:textId="3D82BBF2" w:rsidR="008164E8" w:rsidRPr="008164E8" w:rsidRDefault="008164E8" w:rsidP="0021181B">
            <w:pPr>
              <w:suppressLineNumbers/>
              <w:snapToGrid w:val="0"/>
              <w:ind w:left="142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8164E8">
              <w:rPr>
                <w:rFonts w:ascii="Tahoma" w:hAnsi="Tahoma" w:cs="Tahoma"/>
                <w:b/>
                <w:color w:val="000000" w:themeColor="text1"/>
                <w:sz w:val="20"/>
                <w:szCs w:val="22"/>
                <w:lang w:val="pl-PL"/>
              </w:rPr>
              <w:t>Zamawiający dopuszcza możliwość zaoferowania wózka z barierkami bocznymi sięgającymi do wysokości min. 20 cm powyżej leża, lecz nie wi</w:t>
            </w:r>
            <w:r w:rsidRPr="008164E8"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  <w:t>ęcej niż do 35 cm powyżej leża</w:t>
            </w:r>
            <w:r w:rsidRPr="008164E8"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6AA63E36" w14:textId="77777777" w:rsidR="0055064C" w:rsidRPr="0078527C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4B2AEE61" w14:textId="045F289A" w:rsidR="00CC5DE9" w:rsidRPr="00CC5DE9" w:rsidRDefault="00CC5DE9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8322D5" w14:paraId="5BE6B9E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BC0F5B7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0CEA0D8" w14:textId="77777777" w:rsidR="0055064C" w:rsidRDefault="0055064C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Przechyły wzdłużne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leża oraz regulacja pochylenia oparcia pleców wspomagane sprężynami gazowymi z blokadą.</w:t>
            </w:r>
          </w:p>
          <w:p w14:paraId="449F4AEB" w14:textId="1E894CA5" w:rsidR="00315520" w:rsidRPr="00315520" w:rsidRDefault="00315520" w:rsidP="0055064C">
            <w:pPr>
              <w:suppressLineNumbers/>
              <w:snapToGrid w:val="0"/>
              <w:ind w:left="142"/>
              <w:rPr>
                <w:rFonts w:ascii="Tahoma" w:eastAsia="SimSun" w:hAnsi="Tahoma" w:cs="Tahoma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315520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31552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przechyły wzdłużne leża </w:t>
            </w:r>
            <w:r w:rsidRPr="0031552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>regulowane hydraulicznie za pomocą obustronnej dźwigni nożnej (pompy hydraulicznej)</w:t>
            </w:r>
            <w:r w:rsidRPr="0031552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oraz regulację pochylenia oparcia pleców wspomaganą sprężynami gazowymi z blokadą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2E09E041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ECF102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55064C" w:rsidRPr="008322D5" w14:paraId="4550E54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D77E85B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C19BF6E" w14:textId="716E9852" w:rsidR="0055064C" w:rsidRPr="008322D5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Regulacja segmentu pleców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od 0</w:t>
            </w: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do 77 st. (+/- 1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5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 stopni).</w:t>
            </w:r>
          </w:p>
        </w:tc>
        <w:tc>
          <w:tcPr>
            <w:tcW w:w="1420" w:type="dxa"/>
            <w:vAlign w:val="center"/>
          </w:tcPr>
          <w:p w14:paraId="42D1A6AB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FF3C170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8322D5" w14:paraId="4CD4659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B792E9C" w14:textId="77777777" w:rsidR="0055064C" w:rsidRPr="008322D5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2FDF1A4" w14:textId="77777777" w:rsidR="0055064C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Przechyły wzdłużne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leża o płynnej regulacji:</w:t>
            </w:r>
          </w:p>
          <w:p w14:paraId="632BC152" w14:textId="04868F33" w:rsidR="0055064C" w:rsidRPr="008322D5" w:rsidRDefault="0055064C" w:rsidP="0055064C">
            <w:pPr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- kąt przechyłu </w:t>
            </w:r>
            <w:proofErr w:type="spellStart"/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Trendelenburga</w:t>
            </w:r>
            <w:proofErr w:type="spellEnd"/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 0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-18° (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>≥ 25</w:t>
            </w: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°),</w:t>
            </w:r>
          </w:p>
          <w:p w14:paraId="14459510" w14:textId="77777777" w:rsidR="0055064C" w:rsidRDefault="0055064C" w:rsidP="00432F04">
            <w:pPr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- kąt przechyłu anty-Trendelenburga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min. 0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>-12</w:t>
            </w:r>
            <w:r w:rsidR="00432F04" w:rsidRPr="008322D5">
              <w:rPr>
                <w:rFonts w:ascii="Tahoma" w:hAnsi="Tahoma" w:cs="Tahoma"/>
                <w:sz w:val="20"/>
                <w:szCs w:val="20"/>
                <w:lang w:val="pl-PL"/>
              </w:rPr>
              <w:t>°</w:t>
            </w:r>
            <w:r w:rsidR="00432F04">
              <w:rPr>
                <w:rFonts w:ascii="Tahoma" w:hAnsi="Tahoma" w:cs="Tahoma"/>
                <w:sz w:val="20"/>
                <w:szCs w:val="20"/>
                <w:lang w:val="pl-PL"/>
              </w:rPr>
              <w:t xml:space="preserve"> (≥20</w:t>
            </w:r>
            <w:r w:rsidR="0058126D">
              <w:rPr>
                <w:rFonts w:ascii="Tahoma" w:hAnsi="Tahoma" w:cs="Tahoma"/>
                <w:sz w:val="20"/>
                <w:szCs w:val="20"/>
                <w:lang w:val="pl-PL"/>
              </w:rPr>
              <w:t>°)</w:t>
            </w:r>
          </w:p>
          <w:p w14:paraId="20A44F18" w14:textId="3EFB92C2" w:rsidR="00C97977" w:rsidRPr="00C97977" w:rsidRDefault="00C97977" w:rsidP="00432F04">
            <w:pPr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C97977">
              <w:rPr>
                <w:rFonts w:ascii="Tahoma" w:hAnsi="Tahoma" w:cs="Tahoma"/>
                <w:b/>
                <w:color w:val="000000" w:themeColor="text1"/>
                <w:sz w:val="20"/>
                <w:szCs w:val="22"/>
                <w:lang w:val="pl-PL"/>
              </w:rPr>
              <w:t>Zamawiający dopuszcza możliwość złożenia oferty na wózek posiadający p</w:t>
            </w:r>
            <w:r w:rsidR="005936D3">
              <w:rPr>
                <w:rFonts w:ascii="Tahoma" w:eastAsia="SimSun" w:hAnsi="Tahoma" w:cs="Tahoma"/>
                <w:b/>
                <w:color w:val="000000" w:themeColor="text1"/>
                <w:kern w:val="1"/>
                <w:sz w:val="20"/>
                <w:szCs w:val="22"/>
                <w:lang w:val="pl-PL" w:eastAsia="hi-IN" w:bidi="hi-IN"/>
              </w:rPr>
              <w:t>rzechyły wzdłużne</w:t>
            </w:r>
            <w:bookmarkStart w:id="0" w:name="_GoBack"/>
            <w:bookmarkEnd w:id="0"/>
            <w:r w:rsidRPr="00C97977">
              <w:rPr>
                <w:rFonts w:ascii="Tahoma" w:eastAsia="SimSun" w:hAnsi="Tahoma" w:cs="Tahoma"/>
                <w:b/>
                <w:color w:val="000000" w:themeColor="text1"/>
                <w:kern w:val="1"/>
                <w:sz w:val="20"/>
                <w:szCs w:val="22"/>
                <w:lang w:val="pl-PL" w:eastAsia="hi-IN" w:bidi="hi-IN"/>
              </w:rPr>
              <w:t xml:space="preserve"> leża o płynnej regulacji: </w:t>
            </w:r>
            <w:r w:rsidRPr="00C97977">
              <w:rPr>
                <w:rFonts w:ascii="Tahoma" w:hAnsi="Tahoma" w:cs="Tahoma"/>
                <w:b/>
                <w:color w:val="000000" w:themeColor="text1"/>
                <w:sz w:val="20"/>
                <w:szCs w:val="22"/>
                <w:lang w:val="pl-PL"/>
              </w:rPr>
              <w:t xml:space="preserve">- kąt przechyłu </w:t>
            </w:r>
            <w:proofErr w:type="spellStart"/>
            <w:r w:rsidRPr="00C97977">
              <w:rPr>
                <w:rFonts w:ascii="Tahoma" w:hAnsi="Tahoma" w:cs="Tahoma"/>
                <w:b/>
                <w:color w:val="000000" w:themeColor="text1"/>
                <w:sz w:val="20"/>
                <w:szCs w:val="22"/>
                <w:lang w:val="pl-PL"/>
              </w:rPr>
              <w:t>Trendelenburga</w:t>
            </w:r>
            <w:proofErr w:type="spellEnd"/>
            <w:r w:rsidRPr="00C97977"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  <w:t xml:space="preserve"> 0°-12° (≥ 25°)</w:t>
            </w:r>
            <w:r w:rsidRPr="00C97977">
              <w:rPr>
                <w:rFonts w:ascii="Tahoma" w:hAnsi="Tahoma" w:cs="Tahoma"/>
                <w:b/>
                <w:color w:val="000000" w:themeColor="text1"/>
                <w:sz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5A7B1034" w14:textId="77777777" w:rsidR="0055064C" w:rsidRPr="008322D5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78CBA50" w14:textId="60826AEA" w:rsidR="00CC5DE9" w:rsidRPr="008322D5" w:rsidRDefault="00CC5DE9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2E3EFB79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0B4ABD49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D4C420E" w14:textId="77777777" w:rsidR="0055064C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E829BB">
              <w:rPr>
                <w:rFonts w:ascii="Tahoma" w:hAnsi="Tahoma" w:cs="Tahoma"/>
                <w:sz w:val="20"/>
                <w:szCs w:val="20"/>
                <w:lang w:val="pl-PL"/>
              </w:rPr>
              <w:t>Podstawa wózka osłonięta obudową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/ osłoną. </w:t>
            </w:r>
          </w:p>
          <w:p w14:paraId="018EF732" w14:textId="77777777" w:rsidR="0055064C" w:rsidRPr="0078527C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Minimum jedna z osłon pełniąca rolę kosza podręcznego / półki (np. na rzeczy pacjenta). </w:t>
            </w:r>
          </w:p>
        </w:tc>
        <w:tc>
          <w:tcPr>
            <w:tcW w:w="1420" w:type="dxa"/>
            <w:vAlign w:val="center"/>
          </w:tcPr>
          <w:p w14:paraId="64ADE00D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D7936F9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6E516333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142251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1962F9D" w14:textId="3AD67F12" w:rsidR="0055064C" w:rsidRPr="00CC5DE9" w:rsidRDefault="0055064C" w:rsidP="0055064C">
            <w:pPr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Wózek wyposażony </w:t>
            </w:r>
            <w:r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w kosz na butle z tlenem lub rozwiązanie równoważne</w:t>
            </w:r>
            <w:r w:rsidR="00D966DE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>.</w:t>
            </w:r>
          </w:p>
        </w:tc>
        <w:tc>
          <w:tcPr>
            <w:tcW w:w="1420" w:type="dxa"/>
            <w:vAlign w:val="center"/>
          </w:tcPr>
          <w:p w14:paraId="19AD535C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963A22D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78527C" w14:paraId="1689BEC9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35786FA" w14:textId="77777777" w:rsidR="0055064C" w:rsidRPr="0078527C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FE1EA95" w14:textId="77777777" w:rsidR="0055064C" w:rsidRPr="0078527C" w:rsidRDefault="0055064C" w:rsidP="0055064C">
            <w:pPr>
              <w:ind w:left="142"/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</w:pPr>
            <w:r w:rsidRPr="0078527C">
              <w:rPr>
                <w:rFonts w:ascii="Tahoma" w:eastAsia="SimSun" w:hAnsi="Tahoma" w:cs="Tahoma"/>
                <w:kern w:val="1"/>
                <w:sz w:val="20"/>
                <w:szCs w:val="20"/>
                <w:lang w:val="pl-PL" w:eastAsia="hi-IN" w:bidi="hi-IN"/>
              </w:rPr>
              <w:t xml:space="preserve">Wózek posiadający wieszak na kroplówki z koszami na butelkę i minimum dwoma hakami na kroplówkę. </w:t>
            </w:r>
          </w:p>
          <w:p w14:paraId="03155D9F" w14:textId="77777777" w:rsidR="0055064C" w:rsidRDefault="0055064C" w:rsidP="005506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78527C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montażu wieszaka kroplówki w narożnikach 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>leża, min. 2 narożnikach przy segmencie pleców</w:t>
            </w:r>
            <w:r w:rsidR="005D35F2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bioder</w:t>
            </w:r>
            <w:r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  <w:p w14:paraId="68F10DB9" w14:textId="5363B813" w:rsidR="00074F08" w:rsidRPr="00074F08" w:rsidRDefault="00074F08" w:rsidP="0055064C">
            <w:pPr>
              <w:snapToGrid w:val="0"/>
              <w:ind w:left="141"/>
              <w:rPr>
                <w:rFonts w:ascii="Tahoma" w:eastAsia="SimSun" w:hAnsi="Tahoma" w:cs="Tahoma"/>
                <w:b/>
                <w:kern w:val="1"/>
                <w:sz w:val="20"/>
                <w:szCs w:val="20"/>
                <w:lang w:val="pl-PL" w:eastAsia="hi-IN" w:bidi="hi-IN"/>
              </w:rPr>
            </w:pPr>
            <w:r w:rsidRPr="00074F08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074F08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wózek posiadający wieszak na kroplówki bez koszy na butelki.</w:t>
            </w:r>
          </w:p>
        </w:tc>
        <w:tc>
          <w:tcPr>
            <w:tcW w:w="1420" w:type="dxa"/>
            <w:vAlign w:val="center"/>
          </w:tcPr>
          <w:p w14:paraId="02A869DF" w14:textId="77777777" w:rsidR="0055064C" w:rsidRPr="0078527C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1F24690" w14:textId="16D69FBD" w:rsidR="0055064C" w:rsidRPr="004B787C" w:rsidRDefault="0055064C" w:rsidP="0055064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pl-PL"/>
              </w:rPr>
            </w:pPr>
          </w:p>
        </w:tc>
      </w:tr>
      <w:tr w:rsidR="0055064C" w:rsidRPr="00E829BB" w14:paraId="2C23A543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D68DF8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5485A6" w14:textId="327ED0FA" w:rsidR="0055064C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Wózek wyposażony w 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4 koła jezdne o średnicy 15</w:t>
            </w:r>
            <w:r w:rsidR="005D1309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m ÷ 20</w:t>
            </w:r>
            <w:r w:rsidR="005D1309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0 m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m</w:t>
            </w:r>
            <w:r w:rsidRPr="008322D5">
              <w:rPr>
                <w:rFonts w:ascii="Tahoma" w:eastAsia="SimSun" w:hAnsi="Tahoma" w:cs="Tahoma"/>
                <w:b/>
                <w:kern w:val="2"/>
                <w:sz w:val="20"/>
                <w:szCs w:val="20"/>
                <w:lang w:val="pl-PL" w:eastAsia="hi-IN" w:bidi="hi-IN"/>
              </w:rPr>
              <w:t>,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 wykonane z tworzywa</w:t>
            </w: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</w:p>
          <w:p w14:paraId="74982D4F" w14:textId="77777777" w:rsidR="0055064C" w:rsidRPr="008322D5" w:rsidRDefault="0055064C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Koła </w:t>
            </w:r>
            <w:r w:rsidRPr="008322D5"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>z blokada centralną i kierunkową</w:t>
            </w:r>
            <w:r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  <w:t xml:space="preserve">, z jednym kołem do jazdy na wprost. </w:t>
            </w:r>
          </w:p>
          <w:p w14:paraId="795BE0E4" w14:textId="3AE1440C" w:rsidR="0055064C" w:rsidRPr="00F63B20" w:rsidRDefault="007B1D00" w:rsidP="0055064C">
            <w:pPr>
              <w:snapToGrid w:val="0"/>
              <w:ind w:left="142"/>
              <w:rPr>
                <w:rFonts w:ascii="Tahoma" w:eastAsia="SimSun" w:hAnsi="Tahoma" w:cs="Tahoma"/>
                <w:b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ascii="Tahoma" w:eastAsia="SimSun" w:hAnsi="Tahoma" w:cs="Tahoma"/>
                <w:b/>
                <w:kern w:val="2"/>
                <w:sz w:val="20"/>
                <w:szCs w:val="20"/>
                <w:lang w:val="pl-PL" w:eastAsia="hi-IN" w:bidi="hi-IN"/>
              </w:rPr>
              <w:t>Dźwignie blokady oznaczone</w:t>
            </w:r>
            <w:r w:rsidR="0055064C" w:rsidRPr="00F63B20">
              <w:rPr>
                <w:rFonts w:ascii="Tahoma" w:eastAsia="SimSun" w:hAnsi="Tahoma" w:cs="Tahoma"/>
                <w:b/>
                <w:kern w:val="2"/>
                <w:sz w:val="20"/>
                <w:szCs w:val="20"/>
                <w:lang w:val="pl-PL" w:eastAsia="hi-IN" w:bidi="hi-IN"/>
              </w:rPr>
              <w:t xml:space="preserve"> kolorystycznie.</w:t>
            </w:r>
          </w:p>
          <w:p w14:paraId="0D0F2138" w14:textId="0150EF39" w:rsidR="00F63B20" w:rsidRPr="0078527C" w:rsidRDefault="00F63B20" w:rsidP="0055064C">
            <w:pPr>
              <w:snapToGrid w:val="0"/>
              <w:ind w:left="142"/>
              <w:rPr>
                <w:rFonts w:ascii="Tahoma" w:eastAsia="SimSun" w:hAnsi="Tahoma" w:cs="Tahoma"/>
                <w:kern w:val="2"/>
                <w:sz w:val="20"/>
                <w:szCs w:val="20"/>
                <w:lang w:val="pl-PL" w:eastAsia="hi-IN" w:bidi="hi-IN"/>
              </w:rPr>
            </w:pPr>
            <w:r w:rsidRPr="00F63B20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F63B20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wózek wyposażony w 4 koła jezdne o średnicy 200 mm, wykonane z tworzywa, koła z blokadą centralną i kierunkową, z jednym kołem do jazdy na wprost (piąte koło o średnicy 125 mm); dźwignie oznaczone kolorystycznie.</w:t>
            </w:r>
          </w:p>
        </w:tc>
        <w:tc>
          <w:tcPr>
            <w:tcW w:w="1420" w:type="dxa"/>
            <w:vAlign w:val="center"/>
          </w:tcPr>
          <w:p w14:paraId="187A1C04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F91818C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064C" w:rsidRPr="00E829BB" w14:paraId="2587894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6E87C72A" w14:textId="77777777" w:rsidR="0055064C" w:rsidRPr="00E829BB" w:rsidRDefault="0055064C" w:rsidP="0055064C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9F08F91" w14:textId="77777777" w:rsidR="0055064C" w:rsidRDefault="0055064C" w:rsidP="0055064C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33144E">
              <w:rPr>
                <w:rFonts w:ascii="Tahoma" w:hAnsi="Tahoma" w:cs="Tahoma"/>
                <w:sz w:val="20"/>
                <w:szCs w:val="20"/>
                <w:lang w:val="pl-PL"/>
              </w:rPr>
              <w:t>Bezpieczne obciążenie robocze wózka min. 200 kg</w:t>
            </w:r>
          </w:p>
          <w:p w14:paraId="2776989A" w14:textId="77777777" w:rsidR="00E855F5" w:rsidRDefault="00D966DE" w:rsidP="00E855F5">
            <w:pPr>
              <w:snapToGrid w:val="0"/>
              <w:ind w:left="142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  <w:lang w:val="pl-PL"/>
              </w:rPr>
              <w:t>Maksymalny udźwig 250 kg.</w:t>
            </w:r>
          </w:p>
          <w:p w14:paraId="4CC08A83" w14:textId="74CB47C3" w:rsidR="00F63B20" w:rsidRPr="00E855F5" w:rsidRDefault="00F63B20" w:rsidP="00E855F5">
            <w:pPr>
              <w:snapToGrid w:val="0"/>
              <w:ind w:left="142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E855F5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</w:t>
            </w:r>
            <w:r w:rsidR="00E855F5" w:rsidRPr="00E855F5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</w:t>
            </w:r>
            <w:r w:rsidR="00E855F5" w:rsidRPr="00E855F5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bezpieczne obciążenie robocze wózka (maksymalny udźwig) 310 kg.</w:t>
            </w:r>
          </w:p>
        </w:tc>
        <w:tc>
          <w:tcPr>
            <w:tcW w:w="1420" w:type="dxa"/>
            <w:vAlign w:val="center"/>
          </w:tcPr>
          <w:p w14:paraId="118E9F75" w14:textId="77777777" w:rsidR="0055064C" w:rsidRPr="00E829BB" w:rsidRDefault="0055064C" w:rsidP="005506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064C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787F325" w14:textId="77777777" w:rsidR="0055064C" w:rsidRPr="00E829BB" w:rsidRDefault="0055064C" w:rsidP="001B21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4A3E" w:rsidRPr="008322D5" w14:paraId="3ED0CE77" w14:textId="77777777" w:rsidTr="0055064C">
        <w:trPr>
          <w:trHeight w:val="220"/>
        </w:trPr>
        <w:tc>
          <w:tcPr>
            <w:tcW w:w="9632" w:type="dxa"/>
            <w:gridSpan w:val="4"/>
            <w:vAlign w:val="center"/>
          </w:tcPr>
          <w:p w14:paraId="5BAAB439" w14:textId="77777777" w:rsidR="005B4A3E" w:rsidRPr="0055064C" w:rsidRDefault="008D245B" w:rsidP="0055064C">
            <w:pPr>
              <w:pStyle w:val="Akapitzlist"/>
              <w:numPr>
                <w:ilvl w:val="0"/>
                <w:numId w:val="26"/>
              </w:numPr>
              <w:ind w:hanging="507"/>
              <w:rPr>
                <w:rFonts w:ascii="Tahoma" w:hAnsi="Tahoma" w:cs="Tahoma"/>
                <w:caps/>
                <w:sz w:val="20"/>
                <w:szCs w:val="20"/>
                <w:lang w:val="pl-PL"/>
              </w:rPr>
            </w:pPr>
            <w:r w:rsidRPr="0055064C">
              <w:rPr>
                <w:rFonts w:ascii="Tahoma" w:hAnsi="Tahoma" w:cs="Tahoma"/>
                <w:b/>
                <w:caps/>
                <w:sz w:val="20"/>
                <w:szCs w:val="20"/>
                <w:lang w:val="pl-PL"/>
              </w:rPr>
              <w:t>Serwis gwarancyjny</w:t>
            </w:r>
          </w:p>
        </w:tc>
      </w:tr>
      <w:tr w:rsidR="004B58D5" w:rsidRPr="008322D5" w14:paraId="0AA3143A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6B8D8A50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0000C29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0CDF465B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9AD325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153BBF1E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2D4BAA32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ACD11B0" w14:textId="1DA5FDA8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W okresie gwarancji min. 2 przeglądy techniczne wliczone w cenę oferty</w:t>
            </w:r>
            <w:r w:rsidR="00D966DE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382C5864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847CACC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200A537F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301F8E8F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5ACC151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0F811134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57DA405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4B58D5" w:rsidRPr="008322D5" w14:paraId="0239954B" w14:textId="77777777" w:rsidTr="0055064C">
        <w:trPr>
          <w:trHeight w:val="220"/>
        </w:trPr>
        <w:tc>
          <w:tcPr>
            <w:tcW w:w="841" w:type="dxa"/>
            <w:vAlign w:val="center"/>
          </w:tcPr>
          <w:p w14:paraId="4731F665" w14:textId="77777777" w:rsidR="004B58D5" w:rsidRPr="008322D5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2C65090" w14:textId="77777777" w:rsidR="004B58D5" w:rsidRPr="008322D5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6D0D9647" w14:textId="77777777" w:rsidR="004B58D5" w:rsidRPr="008322D5" w:rsidRDefault="004B58D5" w:rsidP="0055064C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8322D5">
              <w:rPr>
                <w:rFonts w:ascii="Tahoma" w:hAnsi="Tahoma" w:cs="Tahoma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D4B0633" w14:textId="77777777" w:rsidR="004B58D5" w:rsidRPr="008322D5" w:rsidRDefault="004B58D5" w:rsidP="004B58D5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022D85DE" w14:textId="77777777" w:rsidR="00142E45" w:rsidRPr="008322D5" w:rsidRDefault="00142E45"/>
    <w:p w14:paraId="27754754" w14:textId="77777777" w:rsidR="005C1D3F" w:rsidRPr="008322D5" w:rsidRDefault="005C1D3F" w:rsidP="005C1D3F">
      <w:pPr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UWAGI: </w:t>
      </w:r>
    </w:p>
    <w:p w14:paraId="593E2567" w14:textId="77777777" w:rsidR="005C1D3F" w:rsidRPr="008322D5" w:rsidRDefault="005C1D3F" w:rsidP="005C1D3F">
      <w:pPr>
        <w:jc w:val="both"/>
        <w:rPr>
          <w:rFonts w:ascii="Tahoma" w:hAnsi="Tahoma" w:cs="Arial"/>
          <w:sz w:val="20"/>
          <w:szCs w:val="20"/>
        </w:rPr>
      </w:pPr>
    </w:p>
    <w:p w14:paraId="402DC0A0" w14:textId="393F9B7A" w:rsidR="005C1D3F" w:rsidRPr="008322D5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W kolumnie „Parametry wymagane” w zakresie:</w:t>
      </w:r>
    </w:p>
    <w:p w14:paraId="36439CA8" w14:textId="6D3C0B52" w:rsidR="005C1D3F" w:rsidRPr="008322D5" w:rsidRDefault="005C1D3F" w:rsidP="005C1D3F">
      <w:pPr>
        <w:ind w:left="72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- Parametrów wymaganyc</w:t>
      </w:r>
      <w:r w:rsidR="002303E4">
        <w:rPr>
          <w:rFonts w:ascii="Tahoma" w:hAnsi="Tahoma" w:cs="Arial"/>
          <w:sz w:val="20"/>
          <w:szCs w:val="20"/>
        </w:rPr>
        <w:t>h umieszczono „TAK, podać</w:t>
      </w:r>
      <w:r w:rsidRPr="008322D5">
        <w:rPr>
          <w:rFonts w:ascii="Tahoma" w:hAnsi="Tahoma" w:cs="Arial"/>
          <w:sz w:val="20"/>
          <w:szCs w:val="20"/>
        </w:rPr>
        <w:t xml:space="preserve">” wpisanie odpowiedzi NIE lub pozostawienie pola pustego czyli brak odpowiedzi </w:t>
      </w:r>
      <w:r w:rsidR="00010B81">
        <w:rPr>
          <w:rFonts w:ascii="Tahoma" w:hAnsi="Tahoma" w:cs="Arial"/>
          <w:sz w:val="20"/>
          <w:szCs w:val="20"/>
        </w:rPr>
        <w:t xml:space="preserve">w kolumnie „Odpowiedź Wykonawcy” </w:t>
      </w:r>
      <w:r w:rsidRPr="008322D5">
        <w:rPr>
          <w:rFonts w:ascii="Tahoma" w:hAnsi="Tahoma" w:cs="Arial"/>
          <w:sz w:val="20"/>
          <w:szCs w:val="20"/>
        </w:rPr>
        <w:t xml:space="preserve">oznacza niespełnienie wymaganych przez Zamawiającego parametrów, a oferta Wykonawcy podlegać będzie odrzuceniu. </w:t>
      </w:r>
    </w:p>
    <w:p w14:paraId="5ADDAD66" w14:textId="77777777" w:rsidR="005C1D3F" w:rsidRPr="008322D5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Do dostawy Wykonawca jest zobowiązany dołączyć wszystkie akcesoria potrzebne do sprawdzenia wszystkich wymaganych przez Zamawiającego funkcji dla wszystkich kategorii wiekowych</w:t>
      </w:r>
    </w:p>
    <w:p w14:paraId="05521021" w14:textId="77777777" w:rsidR="005C1D3F" w:rsidRPr="008322D5" w:rsidRDefault="005C1D3F" w:rsidP="005C1D3F">
      <w:pPr>
        <w:ind w:left="502"/>
        <w:jc w:val="both"/>
        <w:rPr>
          <w:rFonts w:ascii="Tahoma" w:hAnsi="Tahoma" w:cs="Arial"/>
          <w:sz w:val="20"/>
          <w:szCs w:val="20"/>
        </w:rPr>
      </w:pPr>
    </w:p>
    <w:p w14:paraId="38416EF2" w14:textId="77777777" w:rsidR="005C1D3F" w:rsidRPr="008322D5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14:paraId="414A1327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Oświadczamy, że w/w oferowany przedmiot zamówienia jest kompletny, fabrycznie nowy z min. 2020 roku i będzie gotowy do użytkowania bez żadnych dodatkowych inwestycji </w:t>
      </w:r>
    </w:p>
    <w:p w14:paraId="51CDA5D2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 iż dostarczymy na swój koszt materiały potrzebne do sprawdzenia czy przedmiot zamówienia funkcjonuje prawidłowo</w:t>
      </w:r>
    </w:p>
    <w:p w14:paraId="595F3D48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wszystkie zaoferowane elementy przedmiotu zamówienia są ze sobą kompatybilne.</w:t>
      </w:r>
    </w:p>
    <w:p w14:paraId="35BEE4C0" w14:textId="3C508344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</w:t>
      </w:r>
      <w:r w:rsidRPr="008322D5">
        <w:rPr>
          <w:rFonts w:ascii="Tahoma" w:hAnsi="Tahoma" w:cs="Arial"/>
          <w:spacing w:val="-4"/>
          <w:sz w:val="20"/>
          <w:szCs w:val="20"/>
        </w:rPr>
        <w:t xml:space="preserve"> zapewniamy w swoim zakresie pełną opiekę serwisową w okresie trwania gwarancji, w</w:t>
      </w:r>
      <w:r w:rsidR="005B0E0F">
        <w:rPr>
          <w:rFonts w:ascii="Tahoma" w:hAnsi="Tahoma" w:cs="Arial"/>
          <w:spacing w:val="-4"/>
          <w:sz w:val="20"/>
          <w:szCs w:val="20"/>
        </w:rPr>
        <w:t xml:space="preserve"> tym bieżącą konserwację przedmiotu zamówienia</w:t>
      </w:r>
      <w:r w:rsidRPr="008322D5">
        <w:rPr>
          <w:rFonts w:ascii="Tahoma" w:hAnsi="Tahoma" w:cs="Arial"/>
          <w:spacing w:val="-4"/>
          <w:sz w:val="20"/>
          <w:szCs w:val="20"/>
        </w:rPr>
        <w:t xml:space="preserve"> oraz zobowiązuje się do przeprow</w:t>
      </w:r>
      <w:r w:rsidR="005B0E0F">
        <w:rPr>
          <w:rFonts w:ascii="Tahoma" w:hAnsi="Tahoma" w:cs="Arial"/>
          <w:spacing w:val="-4"/>
          <w:sz w:val="20"/>
          <w:szCs w:val="20"/>
        </w:rPr>
        <w:t xml:space="preserve">adzenia przeglądów serwisowych przedmiotu zamówienia </w:t>
      </w:r>
      <w:r w:rsidRPr="008322D5">
        <w:rPr>
          <w:rFonts w:ascii="Tahoma" w:hAnsi="Tahoma" w:cs="Arial"/>
          <w:spacing w:val="-4"/>
          <w:sz w:val="20"/>
          <w:szCs w:val="20"/>
        </w:rPr>
        <w:t>w całym okresie trwania gwarancji zgodnie z zaleceniami producenta, które zapewnią jego prawidłowe funkcjonowanie. Koszt przeglądów gwarancyjnych,  utrzymania sprawności urządzenia i jego naprawy w przypadku awarii zastał wliczony w cenę oferty przetargowej wraz z kosztami dojazd techników/ serwisantów do siedziby Zamawiającego.</w:t>
      </w:r>
    </w:p>
    <w:p w14:paraId="775A5B4F" w14:textId="77777777" w:rsidR="005C1D3F" w:rsidRPr="008322D5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Oświadczamy, iż przy dostawie przedmiotu zamówienia Użytkownikowi zostanie dostarczona:</w:t>
      </w:r>
    </w:p>
    <w:p w14:paraId="606DE36D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instrukcja obsługi w języku polskim (CD lub pisemna), </w:t>
      </w:r>
    </w:p>
    <w:p w14:paraId="72BAC501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bCs/>
          <w:iCs/>
          <w:spacing w:val="-2"/>
          <w:sz w:val="20"/>
          <w:szCs w:val="20"/>
          <w:lang w:eastAsia="pl-PL"/>
        </w:rPr>
        <w:t>dokumenty dopuszczające urządzenie do obrotu i użytkowania na terenie gospodarczym UE oraz potwierdzające zgodność z normami UE,</w:t>
      </w:r>
    </w:p>
    <w:p w14:paraId="0224B399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karta gwarancyjna</w:t>
      </w:r>
      <w:r w:rsidRPr="008322D5">
        <w:rPr>
          <w:rFonts w:ascii="Tahoma" w:hAnsi="Tahoma" w:cs="Arial"/>
          <w:sz w:val="20"/>
          <w:szCs w:val="20"/>
        </w:rPr>
        <w:t>,</w:t>
      </w:r>
    </w:p>
    <w:p w14:paraId="550AAE5A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wykaz polecanych i autoryzowanych przez producenta serwisów technicznych, </w:t>
      </w:r>
    </w:p>
    <w:p w14:paraId="15CF8E43" w14:textId="77777777" w:rsidR="005C1D3F" w:rsidRPr="008322D5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56916978" w14:textId="77777777" w:rsidR="005C1D3F" w:rsidRPr="008322D5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pl-PL"/>
        </w:rPr>
      </w:pPr>
      <w:r w:rsidRPr="008322D5">
        <w:rPr>
          <w:rFonts w:ascii="Tahoma" w:hAnsi="Tahoma" w:cs="Arial"/>
          <w:spacing w:val="-4"/>
          <w:sz w:val="20"/>
          <w:szCs w:val="20"/>
        </w:rPr>
        <w:t>nazwa urządzenia pozwalająca zidentyfikować przeznaczenie urządzenia,</w:t>
      </w:r>
    </w:p>
    <w:p w14:paraId="23880539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  <w:lang w:eastAsia="en-US"/>
        </w:rPr>
      </w:pPr>
      <w:r w:rsidRPr="008322D5">
        <w:rPr>
          <w:rFonts w:ascii="Tahoma" w:hAnsi="Tahoma" w:cs="Arial"/>
          <w:spacing w:val="-4"/>
          <w:sz w:val="20"/>
          <w:szCs w:val="20"/>
        </w:rPr>
        <w:t>nazwa producenta,</w:t>
      </w:r>
    </w:p>
    <w:p w14:paraId="343D3360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typ urządzenia i numer seryjny, </w:t>
      </w:r>
    </w:p>
    <w:p w14:paraId="2AE8B149" w14:textId="77777777" w:rsidR="005C1D3F" w:rsidRPr="008322D5" w:rsidRDefault="005C1D3F" w:rsidP="005C1D3F">
      <w:pPr>
        <w:ind w:left="1134" w:right="57"/>
        <w:jc w:val="both"/>
        <w:rPr>
          <w:rFonts w:ascii="Tahoma" w:hAnsi="Tahoma" w:cs="Arial"/>
          <w:spacing w:val="-4"/>
          <w:sz w:val="20"/>
          <w:szCs w:val="20"/>
        </w:rPr>
      </w:pPr>
    </w:p>
    <w:p w14:paraId="3BE5F4F8" w14:textId="77777777" w:rsidR="005C1D3F" w:rsidRPr="008322D5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7FF39173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3E1FF44B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poświadczenie, że urządzenie jest sprawne i bezpieczne w użytkowaniu, </w:t>
      </w:r>
    </w:p>
    <w:p w14:paraId="6AEBC37A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 xml:space="preserve">datę wykonania powyższych czynności, </w:t>
      </w:r>
    </w:p>
    <w:p w14:paraId="71B6FE2D" w14:textId="77777777" w:rsidR="005C1D3F" w:rsidRPr="008322D5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spacing w:val="-4"/>
          <w:sz w:val="20"/>
          <w:szCs w:val="20"/>
        </w:rPr>
      </w:pPr>
      <w:r w:rsidRPr="008322D5">
        <w:rPr>
          <w:rFonts w:ascii="Tahoma" w:hAnsi="Tahoma" w:cs="Arial"/>
          <w:spacing w:val="-4"/>
          <w:sz w:val="20"/>
          <w:szCs w:val="20"/>
        </w:rPr>
        <w:t>datę, do której powinien zostać wykonany następny okresowy przegląd techniczny urządzenia.</w:t>
      </w:r>
    </w:p>
    <w:p w14:paraId="1442030E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 xml:space="preserve">                                                                </w:t>
      </w:r>
    </w:p>
    <w:p w14:paraId="437BE98E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03BBD2A4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578CA030" w14:textId="77777777" w:rsidR="005C1D3F" w:rsidRPr="008322D5" w:rsidRDefault="005C1D3F" w:rsidP="005C1D3F">
      <w:pPr>
        <w:overflowPunct w:val="0"/>
        <w:rPr>
          <w:rFonts w:ascii="Tahoma" w:hAnsi="Tahoma" w:cs="Arial"/>
          <w:sz w:val="20"/>
          <w:szCs w:val="20"/>
        </w:rPr>
      </w:pPr>
    </w:p>
    <w:p w14:paraId="48EA3DA2" w14:textId="77777777" w:rsidR="005C1D3F" w:rsidRPr="008322D5" w:rsidRDefault="005C1D3F" w:rsidP="005C1D3F">
      <w:pPr>
        <w:overflowPunct w:val="0"/>
        <w:jc w:val="right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........................................................................</w:t>
      </w:r>
    </w:p>
    <w:p w14:paraId="5D4B54C7" w14:textId="77777777" w:rsidR="005C1D3F" w:rsidRPr="008322D5" w:rsidRDefault="005C1D3F" w:rsidP="005C1D3F">
      <w:pPr>
        <w:overflowPunct w:val="0"/>
        <w:ind w:left="4956"/>
        <w:rPr>
          <w:rFonts w:ascii="Tahoma" w:hAnsi="Tahoma" w:cs="Arial"/>
          <w:sz w:val="20"/>
          <w:szCs w:val="20"/>
        </w:rPr>
      </w:pPr>
      <w:r w:rsidRPr="008322D5">
        <w:rPr>
          <w:rFonts w:ascii="Tahoma" w:hAnsi="Tahoma" w:cs="Arial"/>
          <w:sz w:val="20"/>
          <w:szCs w:val="20"/>
        </w:rPr>
        <w:t>Podpis osoby upoważnionej do reprezentowania Wykonawcy</w:t>
      </w:r>
    </w:p>
    <w:p w14:paraId="2E0049D5" w14:textId="77777777" w:rsidR="005C1D3F" w:rsidRPr="008322D5" w:rsidRDefault="005C1D3F" w:rsidP="005C1D3F">
      <w:pPr>
        <w:pStyle w:val="Tekstpodstawowy"/>
        <w:rPr>
          <w:rFonts w:ascii="Tahoma" w:hAnsi="Tahoma" w:cs="Arial"/>
          <w:sz w:val="20"/>
          <w:szCs w:val="20"/>
        </w:rPr>
      </w:pPr>
    </w:p>
    <w:p w14:paraId="5C1D4DAA" w14:textId="77777777" w:rsidR="005329A6" w:rsidRPr="008322D5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6B395210" w14:textId="77777777" w:rsidR="005329A6" w:rsidRPr="008322D5" w:rsidRDefault="005329A6" w:rsidP="00FD4C4B">
      <w:pPr>
        <w:ind w:left="360"/>
        <w:rPr>
          <w:rFonts w:ascii="Tahoma" w:hAnsi="Tahoma" w:cs="Tahoma"/>
          <w:sz w:val="20"/>
          <w:szCs w:val="20"/>
        </w:rPr>
      </w:pPr>
    </w:p>
    <w:p w14:paraId="110E31D1" w14:textId="77777777" w:rsidR="00FD4C4B" w:rsidRPr="008322D5" w:rsidRDefault="00FD4C4B" w:rsidP="00FD4C4B">
      <w:pPr>
        <w:rPr>
          <w:rFonts w:ascii="Tahoma" w:hAnsi="Tahoma" w:cs="Tahoma"/>
          <w:sz w:val="20"/>
          <w:szCs w:val="20"/>
        </w:rPr>
      </w:pPr>
    </w:p>
    <w:p w14:paraId="6899D818" w14:textId="77777777" w:rsidR="00CF58C5" w:rsidRPr="008322D5" w:rsidRDefault="00CF58C5" w:rsidP="00CF58C5">
      <w:pPr>
        <w:rPr>
          <w:rFonts w:ascii="Tahoma" w:hAnsi="Tahoma" w:cs="Tahoma"/>
          <w:sz w:val="20"/>
          <w:szCs w:val="20"/>
        </w:rPr>
      </w:pPr>
    </w:p>
    <w:sectPr w:rsidR="00CF58C5" w:rsidRPr="008322D5" w:rsidSect="00BA33B0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C714C"/>
    <w:multiLevelType w:val="hybridMultilevel"/>
    <w:tmpl w:val="3ED24F4A"/>
    <w:lvl w:ilvl="0" w:tplc="893A1C7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0DD2"/>
    <w:multiLevelType w:val="hybridMultilevel"/>
    <w:tmpl w:val="5CA81890"/>
    <w:lvl w:ilvl="0" w:tplc="26F25612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17"/>
  </w:num>
  <w:num w:numId="10">
    <w:abstractNumId w:val="21"/>
  </w:num>
  <w:num w:numId="11">
    <w:abstractNumId w:val="13"/>
  </w:num>
  <w:num w:numId="12">
    <w:abstractNumId w:val="16"/>
  </w:num>
  <w:num w:numId="13">
    <w:abstractNumId w:val="20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10"/>
  </w:num>
  <w:num w:numId="22">
    <w:abstractNumId w:val="5"/>
  </w:num>
  <w:num w:numId="23">
    <w:abstractNumId w:val="9"/>
  </w:num>
  <w:num w:numId="24">
    <w:abstractNumId w:val="18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10B81"/>
    <w:rsid w:val="00031694"/>
    <w:rsid w:val="00074F08"/>
    <w:rsid w:val="00087078"/>
    <w:rsid w:val="00092ED2"/>
    <w:rsid w:val="000C5792"/>
    <w:rsid w:val="000E0C31"/>
    <w:rsid w:val="000F45DA"/>
    <w:rsid w:val="001308F7"/>
    <w:rsid w:val="00142E45"/>
    <w:rsid w:val="00144F6D"/>
    <w:rsid w:val="001572A2"/>
    <w:rsid w:val="00162E8E"/>
    <w:rsid w:val="001740CD"/>
    <w:rsid w:val="00177914"/>
    <w:rsid w:val="001B2124"/>
    <w:rsid w:val="001D4EFF"/>
    <w:rsid w:val="001F5BA3"/>
    <w:rsid w:val="00202E6C"/>
    <w:rsid w:val="0021181B"/>
    <w:rsid w:val="002303E4"/>
    <w:rsid w:val="00243FFE"/>
    <w:rsid w:val="002F19AB"/>
    <w:rsid w:val="00304A2C"/>
    <w:rsid w:val="003119C5"/>
    <w:rsid w:val="00313C14"/>
    <w:rsid w:val="00315520"/>
    <w:rsid w:val="0033144E"/>
    <w:rsid w:val="00336F3D"/>
    <w:rsid w:val="00373E2D"/>
    <w:rsid w:val="00375641"/>
    <w:rsid w:val="003B460C"/>
    <w:rsid w:val="003D1CEB"/>
    <w:rsid w:val="004029A3"/>
    <w:rsid w:val="00432F04"/>
    <w:rsid w:val="00442E3B"/>
    <w:rsid w:val="004437B2"/>
    <w:rsid w:val="00463A3D"/>
    <w:rsid w:val="00465C64"/>
    <w:rsid w:val="00476580"/>
    <w:rsid w:val="004826A3"/>
    <w:rsid w:val="004A2404"/>
    <w:rsid w:val="004B58D5"/>
    <w:rsid w:val="004B787C"/>
    <w:rsid w:val="004C0435"/>
    <w:rsid w:val="00510D84"/>
    <w:rsid w:val="005329A6"/>
    <w:rsid w:val="0055064C"/>
    <w:rsid w:val="00560779"/>
    <w:rsid w:val="00562BE3"/>
    <w:rsid w:val="0058126D"/>
    <w:rsid w:val="00581391"/>
    <w:rsid w:val="00584347"/>
    <w:rsid w:val="005936D3"/>
    <w:rsid w:val="005B0E0F"/>
    <w:rsid w:val="005B1062"/>
    <w:rsid w:val="005B4A3E"/>
    <w:rsid w:val="005C1D3F"/>
    <w:rsid w:val="005D1309"/>
    <w:rsid w:val="005D35F2"/>
    <w:rsid w:val="005F3E30"/>
    <w:rsid w:val="0062403F"/>
    <w:rsid w:val="00633769"/>
    <w:rsid w:val="0064752E"/>
    <w:rsid w:val="00653FD4"/>
    <w:rsid w:val="00661495"/>
    <w:rsid w:val="00683780"/>
    <w:rsid w:val="00691AEC"/>
    <w:rsid w:val="006A73F2"/>
    <w:rsid w:val="006B592D"/>
    <w:rsid w:val="006E3A04"/>
    <w:rsid w:val="00704FCA"/>
    <w:rsid w:val="00722B99"/>
    <w:rsid w:val="00754B34"/>
    <w:rsid w:val="007624E7"/>
    <w:rsid w:val="00767425"/>
    <w:rsid w:val="00777BD6"/>
    <w:rsid w:val="0078527C"/>
    <w:rsid w:val="007B1D00"/>
    <w:rsid w:val="007B33ED"/>
    <w:rsid w:val="007D09FF"/>
    <w:rsid w:val="007D3807"/>
    <w:rsid w:val="007D5C1E"/>
    <w:rsid w:val="007F1370"/>
    <w:rsid w:val="00810E87"/>
    <w:rsid w:val="008141A3"/>
    <w:rsid w:val="008164E8"/>
    <w:rsid w:val="008322D5"/>
    <w:rsid w:val="00853BF0"/>
    <w:rsid w:val="0085432C"/>
    <w:rsid w:val="0087484F"/>
    <w:rsid w:val="008758B6"/>
    <w:rsid w:val="00884BEC"/>
    <w:rsid w:val="008B5A29"/>
    <w:rsid w:val="008C2C14"/>
    <w:rsid w:val="008C491B"/>
    <w:rsid w:val="008D245B"/>
    <w:rsid w:val="008D51D6"/>
    <w:rsid w:val="008E5103"/>
    <w:rsid w:val="009121A8"/>
    <w:rsid w:val="009210B3"/>
    <w:rsid w:val="0092633B"/>
    <w:rsid w:val="00936284"/>
    <w:rsid w:val="0095238E"/>
    <w:rsid w:val="009B4824"/>
    <w:rsid w:val="009B5F88"/>
    <w:rsid w:val="009B6E56"/>
    <w:rsid w:val="009C100C"/>
    <w:rsid w:val="009F0FD3"/>
    <w:rsid w:val="00A16979"/>
    <w:rsid w:val="00A25183"/>
    <w:rsid w:val="00A63442"/>
    <w:rsid w:val="00A71E1E"/>
    <w:rsid w:val="00AD27A6"/>
    <w:rsid w:val="00AD3F85"/>
    <w:rsid w:val="00AE2BB0"/>
    <w:rsid w:val="00B079F5"/>
    <w:rsid w:val="00B11317"/>
    <w:rsid w:val="00B141B9"/>
    <w:rsid w:val="00B606CF"/>
    <w:rsid w:val="00B6555A"/>
    <w:rsid w:val="00B74E88"/>
    <w:rsid w:val="00B774AA"/>
    <w:rsid w:val="00BA33B0"/>
    <w:rsid w:val="00BD0394"/>
    <w:rsid w:val="00BD4573"/>
    <w:rsid w:val="00BE239B"/>
    <w:rsid w:val="00C061EE"/>
    <w:rsid w:val="00C249D0"/>
    <w:rsid w:val="00C42D3E"/>
    <w:rsid w:val="00C50A39"/>
    <w:rsid w:val="00C71A38"/>
    <w:rsid w:val="00C75F1B"/>
    <w:rsid w:val="00C97977"/>
    <w:rsid w:val="00CC5DE9"/>
    <w:rsid w:val="00CD37A1"/>
    <w:rsid w:val="00CE31C0"/>
    <w:rsid w:val="00CF58C5"/>
    <w:rsid w:val="00D84AC5"/>
    <w:rsid w:val="00D9169B"/>
    <w:rsid w:val="00D966DE"/>
    <w:rsid w:val="00DE5888"/>
    <w:rsid w:val="00E16EFD"/>
    <w:rsid w:val="00E518BB"/>
    <w:rsid w:val="00E76314"/>
    <w:rsid w:val="00E829BB"/>
    <w:rsid w:val="00E855F5"/>
    <w:rsid w:val="00F25232"/>
    <w:rsid w:val="00F40D7B"/>
    <w:rsid w:val="00F63B20"/>
    <w:rsid w:val="00F67A3E"/>
    <w:rsid w:val="00F80CA1"/>
    <w:rsid w:val="00F87AF6"/>
    <w:rsid w:val="00FA7A92"/>
    <w:rsid w:val="00FB6743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3A70"/>
  <w15:docId w15:val="{C4C3FD08-3FB5-401A-B957-7AF3196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7D3807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F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943C-54EC-44E4-83C0-9F524A2A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Gierałtowska</dc:creator>
  <cp:lastModifiedBy>Katarzyna Kołdon</cp:lastModifiedBy>
  <cp:revision>34</cp:revision>
  <cp:lastPrinted>2020-06-09T10:26:00Z</cp:lastPrinted>
  <dcterms:created xsi:type="dcterms:W3CDTF">2020-06-09T09:37:00Z</dcterms:created>
  <dcterms:modified xsi:type="dcterms:W3CDTF">2020-07-17T11:59:00Z</dcterms:modified>
</cp:coreProperties>
</file>