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E56" w:rsidRPr="005B4A3E" w:rsidRDefault="009B6E56" w:rsidP="009B6E56">
      <w:pPr>
        <w:jc w:val="right"/>
        <w:rPr>
          <w:rFonts w:ascii="Tahoma" w:hAnsi="Tahoma" w:cs="Arial"/>
          <w:noProof/>
          <w:color w:val="000000" w:themeColor="text1"/>
          <w:sz w:val="20"/>
          <w:szCs w:val="20"/>
        </w:rPr>
      </w:pP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 xml:space="preserve">Załącznik nr </w:t>
      </w:r>
      <w:r w:rsidR="00950CFA">
        <w:rPr>
          <w:rFonts w:ascii="Tahoma" w:hAnsi="Tahoma" w:cs="Arial"/>
          <w:noProof/>
          <w:color w:val="000000" w:themeColor="text1"/>
          <w:sz w:val="20"/>
          <w:szCs w:val="20"/>
        </w:rPr>
        <w:t>2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 xml:space="preserve"> do SIWZ</w:t>
      </w:r>
    </w:p>
    <w:p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:rsidR="009B6E56" w:rsidRPr="00F65858" w:rsidRDefault="009B6E56" w:rsidP="009B6E56">
      <w:pPr>
        <w:jc w:val="center"/>
        <w:rPr>
          <w:rFonts w:ascii="Tahoma" w:hAnsi="Tahoma" w:cs="Arial"/>
          <w:b/>
          <w:noProof/>
          <w:sz w:val="20"/>
          <w:szCs w:val="20"/>
        </w:rPr>
      </w:pPr>
      <w:r w:rsidRPr="00F65858">
        <w:rPr>
          <w:rFonts w:ascii="Tahoma" w:hAnsi="Tahoma" w:cs="Arial"/>
          <w:b/>
          <w:noProof/>
          <w:sz w:val="20"/>
          <w:szCs w:val="20"/>
        </w:rPr>
        <w:t>OPIS PRZEDMIOTU ZAMÓWIENIA</w:t>
      </w:r>
    </w:p>
    <w:p w:rsidR="009B6E56" w:rsidRPr="005B4A3E" w:rsidRDefault="009B6E56" w:rsidP="009B6E56">
      <w:pPr>
        <w:jc w:val="center"/>
        <w:rPr>
          <w:rFonts w:ascii="Tahoma" w:hAnsi="Tahoma" w:cs="Arial"/>
          <w:noProof/>
          <w:sz w:val="20"/>
          <w:szCs w:val="20"/>
        </w:rPr>
      </w:pPr>
    </w:p>
    <w:p w:rsidR="001F38E6" w:rsidRPr="001F38E6" w:rsidRDefault="00F65858" w:rsidP="001F38E6">
      <w:pPr>
        <w:jc w:val="center"/>
        <w:rPr>
          <w:rFonts w:ascii="Tahoma" w:hAnsi="Tahoma" w:cs="Tahoma"/>
          <w:b/>
          <w:noProof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Pakiet 6 - </w:t>
      </w:r>
      <w:r w:rsidR="00CF254E">
        <w:rPr>
          <w:rFonts w:ascii="Tahoma" w:hAnsi="Tahoma" w:cs="Tahoma"/>
          <w:b/>
          <w:color w:val="000000"/>
          <w:sz w:val="20"/>
          <w:szCs w:val="20"/>
        </w:rPr>
        <w:t>Wielofunkcyjna w</w:t>
      </w:r>
      <w:r w:rsidR="001F38E6" w:rsidRPr="001F38E6">
        <w:rPr>
          <w:rFonts w:ascii="Tahoma" w:hAnsi="Tahoma" w:cs="Tahoma"/>
          <w:b/>
          <w:color w:val="000000"/>
          <w:sz w:val="20"/>
          <w:szCs w:val="20"/>
        </w:rPr>
        <w:t xml:space="preserve">irówka </w:t>
      </w:r>
      <w:r w:rsidR="00CF254E">
        <w:rPr>
          <w:rFonts w:ascii="Tahoma" w:hAnsi="Tahoma" w:cs="Tahoma"/>
          <w:b/>
          <w:color w:val="000000"/>
          <w:sz w:val="20"/>
          <w:szCs w:val="20"/>
        </w:rPr>
        <w:t>z chłodzeniem i rotorem wychylnym</w:t>
      </w:r>
      <w:r w:rsidR="001F38E6" w:rsidRPr="001F38E6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950CFA">
        <w:rPr>
          <w:rFonts w:ascii="Tahoma" w:hAnsi="Tahoma" w:cs="Tahoma"/>
          <w:b/>
          <w:color w:val="000000"/>
          <w:sz w:val="20"/>
          <w:szCs w:val="20"/>
        </w:rPr>
        <w:t>(1 sztuka)</w:t>
      </w:r>
    </w:p>
    <w:p w:rsidR="009B6E56" w:rsidRPr="005B4A3E" w:rsidRDefault="009B6E56" w:rsidP="009B6E56">
      <w:pPr>
        <w:jc w:val="center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 </w:t>
      </w:r>
    </w:p>
    <w:p w:rsidR="009B6E56" w:rsidRPr="005B4A3E" w:rsidRDefault="009B6E56" w:rsidP="009B6E56">
      <w:pPr>
        <w:tabs>
          <w:tab w:val="left" w:pos="1160"/>
        </w:tabs>
        <w:rPr>
          <w:rFonts w:ascii="Tahoma" w:hAnsi="Tahoma" w:cs="Arial"/>
          <w:noProof/>
          <w:color w:val="000000" w:themeColor="text1"/>
          <w:sz w:val="20"/>
          <w:szCs w:val="20"/>
        </w:rPr>
      </w:pPr>
      <w:bookmarkStart w:id="0" w:name="_GoBack"/>
      <w:bookmarkEnd w:id="0"/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>Nazwa Producenta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  <w:t xml:space="preserve">………………………………         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</w:p>
    <w:p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 xml:space="preserve">Nazwa/Model/Typ </w:t>
      </w:r>
      <w:r w:rsidR="00C00ED5">
        <w:rPr>
          <w:rFonts w:ascii="Tahoma" w:hAnsi="Tahoma" w:cs="Arial"/>
          <w:noProof/>
          <w:color w:val="000000" w:themeColor="text1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  <w:t xml:space="preserve">………………………………  </w:t>
      </w:r>
    </w:p>
    <w:p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 xml:space="preserve">Kraj pochodzenia 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  <w:t xml:space="preserve">………………………………  </w:t>
      </w:r>
    </w:p>
    <w:p w:rsidR="002843B4" w:rsidRDefault="002843B4" w:rsidP="00FD4C4B">
      <w:pPr>
        <w:jc w:val="center"/>
        <w:rPr>
          <w:rFonts w:ascii="Tahoma" w:hAnsi="Tahoma" w:cs="Tahoma"/>
          <w:b/>
          <w:noProof/>
          <w:sz w:val="20"/>
          <w:szCs w:val="20"/>
        </w:rPr>
      </w:pPr>
    </w:p>
    <w:tbl>
      <w:tblPr>
        <w:tblStyle w:val="TableNormal1"/>
        <w:tblW w:w="5309" w:type="pct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5251"/>
        <w:gridCol w:w="1421"/>
        <w:gridCol w:w="2127"/>
      </w:tblGrid>
      <w:tr w:rsidR="007656C3" w:rsidRPr="00BB66CF" w:rsidTr="00AF311D">
        <w:trPr>
          <w:trHeight w:val="1560"/>
          <w:tblHeader/>
        </w:trPr>
        <w:tc>
          <w:tcPr>
            <w:tcW w:w="437" w:type="pct"/>
            <w:vAlign w:val="center"/>
          </w:tcPr>
          <w:p w:rsidR="002843B4" w:rsidRPr="00BB66CF" w:rsidRDefault="002843B4" w:rsidP="00AF311D">
            <w:pPr>
              <w:snapToGrid w:val="0"/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BB66CF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Lp.</w:t>
            </w:r>
          </w:p>
        </w:tc>
        <w:tc>
          <w:tcPr>
            <w:tcW w:w="2723" w:type="pct"/>
            <w:vAlign w:val="center"/>
          </w:tcPr>
          <w:p w:rsidR="002843B4" w:rsidRPr="00BB66CF" w:rsidRDefault="002843B4" w:rsidP="00E2283A">
            <w:pPr>
              <w:ind w:left="155" w:right="141"/>
              <w:jc w:val="center"/>
              <w:rPr>
                <w:rFonts w:ascii="Tahoma" w:hAnsi="Tahoma" w:cs="Tahoma"/>
                <w:bCs/>
                <w:noProof/>
                <w:sz w:val="20"/>
                <w:szCs w:val="20"/>
                <w:lang w:val="pl-PL"/>
              </w:rPr>
            </w:pPr>
            <w:r w:rsidRPr="00BB66CF">
              <w:rPr>
                <w:rFonts w:ascii="Tahoma" w:hAnsi="Tahoma" w:cs="Tahoma"/>
                <w:bCs/>
                <w:noProof/>
                <w:sz w:val="20"/>
                <w:szCs w:val="20"/>
                <w:lang w:val="pl-PL"/>
              </w:rPr>
              <w:t>Parametry techniczne i funkcje</w:t>
            </w:r>
          </w:p>
        </w:tc>
        <w:tc>
          <w:tcPr>
            <w:tcW w:w="737" w:type="pct"/>
            <w:vAlign w:val="center"/>
          </w:tcPr>
          <w:p w:rsidR="002843B4" w:rsidRPr="00BB66CF" w:rsidRDefault="002843B4" w:rsidP="002843B4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BB66CF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Parametry wymagane (TAK) </w:t>
            </w:r>
          </w:p>
        </w:tc>
        <w:tc>
          <w:tcPr>
            <w:tcW w:w="1103" w:type="pct"/>
            <w:vAlign w:val="center"/>
          </w:tcPr>
          <w:p w:rsidR="002843B4" w:rsidRPr="00BB66CF" w:rsidRDefault="002843B4" w:rsidP="00AF311D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BB66CF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Odpowiedź Wykonawcy</w:t>
            </w:r>
          </w:p>
          <w:p w:rsidR="002843B4" w:rsidRPr="00BB66CF" w:rsidRDefault="002843B4" w:rsidP="00AF311D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BB66CF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 / NIE</w:t>
            </w:r>
          </w:p>
          <w:p w:rsidR="002843B4" w:rsidRPr="00BB66CF" w:rsidRDefault="002843B4" w:rsidP="00AF311D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BB66CF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Opis</w:t>
            </w:r>
          </w:p>
          <w:p w:rsidR="002843B4" w:rsidRPr="00BB66CF" w:rsidRDefault="002843B4" w:rsidP="00AF311D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BB66CF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oferowanych parametrów</w:t>
            </w:r>
          </w:p>
        </w:tc>
      </w:tr>
      <w:tr w:rsidR="007656C3" w:rsidRPr="00BB66CF" w:rsidTr="00AF311D">
        <w:tblPrEx>
          <w:tblLook w:val="04A0" w:firstRow="1" w:lastRow="0" w:firstColumn="1" w:lastColumn="0" w:noHBand="0" w:noVBand="1"/>
        </w:tblPrEx>
        <w:trPr>
          <w:trHeight w:val="220"/>
        </w:trPr>
        <w:tc>
          <w:tcPr>
            <w:tcW w:w="3160" w:type="pct"/>
            <w:gridSpan w:val="2"/>
          </w:tcPr>
          <w:p w:rsidR="002843B4" w:rsidRPr="00BB66CF" w:rsidRDefault="00CF254E" w:rsidP="00E2283A">
            <w:pPr>
              <w:ind w:left="155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BB66CF">
              <w:rPr>
                <w:rFonts w:ascii="Tahoma" w:hAnsi="Tahoma" w:cs="Tahoma"/>
                <w:bCs/>
                <w:sz w:val="20"/>
                <w:szCs w:val="20"/>
                <w:lang w:val="pl-PL"/>
              </w:rPr>
              <w:t>Wielofunkcyjna wirówka z chłodzeniem i rotorem wychylnym (wirnik horyzontalny)</w:t>
            </w:r>
            <w:r w:rsidR="002843B4" w:rsidRPr="00BB66CF">
              <w:rPr>
                <w:rFonts w:ascii="Tahoma" w:hAnsi="Tahoma" w:cs="Tahoma"/>
                <w:bCs/>
                <w:sz w:val="20"/>
                <w:szCs w:val="20"/>
                <w:lang w:val="pl-PL"/>
              </w:rPr>
              <w:t>, rok produkcji 2020</w:t>
            </w:r>
          </w:p>
        </w:tc>
        <w:tc>
          <w:tcPr>
            <w:tcW w:w="737" w:type="pct"/>
          </w:tcPr>
          <w:p w:rsidR="002843B4" w:rsidRPr="00BB66CF" w:rsidRDefault="002843B4" w:rsidP="002A6957">
            <w:pPr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BB66CF">
              <w:rPr>
                <w:rFonts w:ascii="Tahoma" w:hAnsi="Tahoma" w:cs="Tahoma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</w:tcPr>
          <w:p w:rsidR="002843B4" w:rsidRPr="00BB66CF" w:rsidRDefault="002843B4" w:rsidP="002A6957">
            <w:pPr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</w:tr>
      <w:tr w:rsidR="007656C3" w:rsidRPr="00BB66CF" w:rsidTr="00AF311D">
        <w:trPr>
          <w:trHeight w:val="343"/>
        </w:trPr>
        <w:tc>
          <w:tcPr>
            <w:tcW w:w="5000" w:type="pct"/>
            <w:gridSpan w:val="4"/>
            <w:vAlign w:val="center"/>
          </w:tcPr>
          <w:p w:rsidR="002843B4" w:rsidRPr="00BB66CF" w:rsidRDefault="002843B4" w:rsidP="00E2283A">
            <w:pPr>
              <w:pStyle w:val="TableParagraph"/>
              <w:numPr>
                <w:ilvl w:val="0"/>
                <w:numId w:val="12"/>
              </w:numPr>
              <w:ind w:left="155" w:right="284" w:hanging="550"/>
              <w:rPr>
                <w:rFonts w:ascii="Tahoma" w:hAnsi="Tahoma" w:cs="Tahoma"/>
                <w:bCs/>
                <w:noProof/>
                <w:w w:val="95"/>
                <w:sz w:val="20"/>
                <w:szCs w:val="20"/>
                <w:lang w:val="pl-PL"/>
              </w:rPr>
            </w:pPr>
            <w:r w:rsidRPr="00BB66CF"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  <w:t xml:space="preserve">Opis </w:t>
            </w:r>
            <w:r w:rsidR="005B77FD" w:rsidRPr="00BB66CF"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  <w:t>wirówki</w:t>
            </w:r>
          </w:p>
        </w:tc>
      </w:tr>
      <w:tr w:rsidR="007656C3" w:rsidRPr="00BB66CF" w:rsidTr="00AF311D">
        <w:trPr>
          <w:trHeight w:val="220"/>
        </w:trPr>
        <w:tc>
          <w:tcPr>
            <w:tcW w:w="437" w:type="pct"/>
            <w:vAlign w:val="center"/>
          </w:tcPr>
          <w:p w:rsidR="002843B4" w:rsidRPr="00BB66CF" w:rsidRDefault="002843B4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6973AE" w:rsidRPr="00BB66CF" w:rsidRDefault="00CB173E" w:rsidP="00E2283A">
            <w:pPr>
              <w:snapToGrid w:val="0"/>
              <w:ind w:left="155"/>
              <w:rPr>
                <w:rFonts w:ascii="Tahoma" w:hAnsi="Tahoma" w:cs="Tahoma"/>
                <w:spacing w:val="-2"/>
                <w:sz w:val="20"/>
                <w:szCs w:val="20"/>
                <w:lang w:val="pl-PL"/>
              </w:rPr>
            </w:pPr>
            <w:r w:rsidRPr="00BB66CF">
              <w:rPr>
                <w:rFonts w:ascii="Tahoma" w:hAnsi="Tahoma" w:cs="Tahoma"/>
                <w:spacing w:val="-2"/>
                <w:sz w:val="20"/>
                <w:szCs w:val="20"/>
                <w:lang w:val="pl-PL"/>
              </w:rPr>
              <w:t>W</w:t>
            </w:r>
            <w:r w:rsidR="006973AE" w:rsidRPr="00BB66CF">
              <w:rPr>
                <w:rFonts w:ascii="Tahoma" w:hAnsi="Tahoma" w:cs="Tahoma"/>
                <w:spacing w:val="-2"/>
                <w:sz w:val="20"/>
                <w:szCs w:val="20"/>
                <w:lang w:val="pl-PL"/>
              </w:rPr>
              <w:t>ymiar</w:t>
            </w:r>
            <w:r w:rsidRPr="00BB66CF">
              <w:rPr>
                <w:rFonts w:ascii="Tahoma" w:hAnsi="Tahoma" w:cs="Tahoma"/>
                <w:spacing w:val="-2"/>
                <w:sz w:val="20"/>
                <w:szCs w:val="20"/>
                <w:lang w:val="pl-PL"/>
              </w:rPr>
              <w:t>y wirówki</w:t>
            </w:r>
            <w:r w:rsidR="006973AE" w:rsidRPr="00BB66CF">
              <w:rPr>
                <w:rFonts w:ascii="Tahoma" w:hAnsi="Tahoma" w:cs="Tahoma"/>
                <w:spacing w:val="-2"/>
                <w:sz w:val="20"/>
                <w:szCs w:val="20"/>
                <w:lang w:val="pl-PL"/>
              </w:rPr>
              <w:t>:</w:t>
            </w:r>
          </w:p>
          <w:p w:rsidR="00BC0F8B" w:rsidRPr="00BB66CF" w:rsidRDefault="006973AE" w:rsidP="00E2283A">
            <w:pPr>
              <w:snapToGrid w:val="0"/>
              <w:ind w:left="155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BB66CF">
              <w:rPr>
                <w:rFonts w:ascii="Tahoma" w:hAnsi="Tahoma" w:cs="Tahoma"/>
                <w:spacing w:val="-2"/>
                <w:sz w:val="20"/>
                <w:szCs w:val="20"/>
                <w:lang w:val="pl-PL"/>
              </w:rPr>
              <w:t xml:space="preserve">- </w:t>
            </w:r>
            <w:r w:rsidR="005961A4" w:rsidRPr="00BB66CF">
              <w:rPr>
                <w:rFonts w:ascii="Tahoma" w:hAnsi="Tahoma" w:cs="Tahoma"/>
                <w:sz w:val="20"/>
                <w:szCs w:val="20"/>
                <w:lang w:val="pl-PL"/>
              </w:rPr>
              <w:t>szerokość</w:t>
            </w:r>
            <w:r w:rsidR="00BC0F8B" w:rsidRPr="00BB66CF">
              <w:rPr>
                <w:rFonts w:ascii="Tahoma" w:hAnsi="Tahoma" w:cs="Tahoma"/>
                <w:sz w:val="20"/>
                <w:szCs w:val="20"/>
                <w:lang w:val="pl-PL"/>
              </w:rPr>
              <w:t>: ≤ 80 cm,</w:t>
            </w:r>
          </w:p>
          <w:p w:rsidR="005961A4" w:rsidRPr="00BB66CF" w:rsidRDefault="00BC0F8B" w:rsidP="00E2283A">
            <w:pPr>
              <w:snapToGrid w:val="0"/>
              <w:ind w:left="155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BB66CF">
              <w:rPr>
                <w:rFonts w:ascii="Tahoma" w:hAnsi="Tahoma" w:cs="Tahoma"/>
                <w:sz w:val="20"/>
                <w:szCs w:val="20"/>
                <w:lang w:val="pl-PL"/>
              </w:rPr>
              <w:t>-</w:t>
            </w:r>
            <w:r w:rsidR="00067D47" w:rsidRPr="00BB66CF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="00A61963" w:rsidRPr="00BB66CF">
              <w:rPr>
                <w:rFonts w:ascii="Tahoma" w:hAnsi="Tahoma" w:cs="Tahoma"/>
                <w:sz w:val="20"/>
                <w:szCs w:val="20"/>
                <w:lang w:val="pl-PL"/>
              </w:rPr>
              <w:t>gł</w:t>
            </w:r>
            <w:r w:rsidR="005961A4" w:rsidRPr="00BB66CF">
              <w:rPr>
                <w:rFonts w:ascii="Tahoma" w:hAnsi="Tahoma" w:cs="Tahoma"/>
                <w:sz w:val="20"/>
                <w:szCs w:val="20"/>
                <w:lang w:val="pl-PL"/>
              </w:rPr>
              <w:t>ębokość</w:t>
            </w:r>
            <w:r w:rsidR="00067D47" w:rsidRPr="00BB66CF">
              <w:rPr>
                <w:rFonts w:ascii="Tahoma" w:hAnsi="Tahoma" w:cs="Tahoma"/>
                <w:sz w:val="20"/>
                <w:szCs w:val="20"/>
                <w:lang w:val="pl-PL"/>
              </w:rPr>
              <w:t xml:space="preserve">: </w:t>
            </w:r>
            <w:r w:rsidR="006973AE" w:rsidRPr="00BB66CF">
              <w:rPr>
                <w:rFonts w:ascii="Tahoma" w:hAnsi="Tahoma" w:cs="Tahoma"/>
                <w:sz w:val="20"/>
                <w:szCs w:val="20"/>
                <w:lang w:val="pl-PL"/>
              </w:rPr>
              <w:t xml:space="preserve">≤ </w:t>
            </w:r>
            <w:r w:rsidRPr="00BB66CF">
              <w:rPr>
                <w:rFonts w:ascii="Tahoma" w:hAnsi="Tahoma" w:cs="Tahoma"/>
                <w:sz w:val="20"/>
                <w:szCs w:val="20"/>
                <w:lang w:val="pl-PL"/>
              </w:rPr>
              <w:t>70</w:t>
            </w:r>
            <w:r w:rsidR="005961A4" w:rsidRPr="00BB66CF">
              <w:rPr>
                <w:rFonts w:ascii="Tahoma" w:hAnsi="Tahoma" w:cs="Tahoma"/>
                <w:sz w:val="20"/>
                <w:szCs w:val="20"/>
                <w:lang w:val="pl-PL"/>
              </w:rPr>
              <w:t xml:space="preserve"> cm</w:t>
            </w:r>
            <w:r w:rsidR="006973AE" w:rsidRPr="00BB66CF">
              <w:rPr>
                <w:rFonts w:ascii="Tahoma" w:hAnsi="Tahoma" w:cs="Tahoma"/>
                <w:sz w:val="20"/>
                <w:szCs w:val="20"/>
                <w:lang w:val="pl-PL"/>
              </w:rPr>
              <w:t>,</w:t>
            </w:r>
          </w:p>
          <w:p w:rsidR="00045AA7" w:rsidRPr="00BB66CF" w:rsidRDefault="005961A4" w:rsidP="00E2283A">
            <w:pPr>
              <w:snapToGrid w:val="0"/>
              <w:ind w:left="155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BB66CF">
              <w:rPr>
                <w:rFonts w:ascii="Tahoma" w:hAnsi="Tahoma" w:cs="Tahoma"/>
                <w:sz w:val="20"/>
                <w:szCs w:val="20"/>
                <w:lang w:val="pl-PL"/>
              </w:rPr>
              <w:t xml:space="preserve">- </w:t>
            </w:r>
            <w:r w:rsidR="00A61963" w:rsidRPr="00BB66CF">
              <w:rPr>
                <w:rFonts w:ascii="Tahoma" w:hAnsi="Tahoma" w:cs="Tahoma"/>
                <w:sz w:val="20"/>
                <w:szCs w:val="20"/>
                <w:lang w:val="pl-PL"/>
              </w:rPr>
              <w:t>wys</w:t>
            </w:r>
            <w:r w:rsidRPr="00BB66CF">
              <w:rPr>
                <w:rFonts w:ascii="Tahoma" w:hAnsi="Tahoma" w:cs="Tahoma"/>
                <w:sz w:val="20"/>
                <w:szCs w:val="20"/>
                <w:lang w:val="pl-PL"/>
              </w:rPr>
              <w:t>okość</w:t>
            </w:r>
            <w:r w:rsidR="00067D47" w:rsidRPr="00BB66CF">
              <w:rPr>
                <w:rFonts w:ascii="Tahoma" w:hAnsi="Tahoma" w:cs="Tahoma"/>
                <w:sz w:val="20"/>
                <w:szCs w:val="20"/>
                <w:lang w:val="pl-PL"/>
              </w:rPr>
              <w:t xml:space="preserve"> do </w:t>
            </w:r>
            <w:r w:rsidR="00BC0F8B" w:rsidRPr="00BB66CF">
              <w:rPr>
                <w:rFonts w:ascii="Tahoma" w:hAnsi="Tahoma" w:cs="Tahoma"/>
                <w:sz w:val="20"/>
                <w:szCs w:val="20"/>
                <w:lang w:val="pl-PL"/>
              </w:rPr>
              <w:t>45</w:t>
            </w:r>
            <w:r w:rsidRPr="00BB66CF">
              <w:rPr>
                <w:rFonts w:ascii="Tahoma" w:hAnsi="Tahoma" w:cs="Tahoma"/>
                <w:sz w:val="20"/>
                <w:szCs w:val="20"/>
                <w:lang w:val="pl-PL"/>
              </w:rPr>
              <w:t xml:space="preserve"> c</w:t>
            </w:r>
            <w:r w:rsidR="00A61963" w:rsidRPr="00BB66CF">
              <w:rPr>
                <w:rFonts w:ascii="Tahoma" w:hAnsi="Tahoma" w:cs="Tahoma"/>
                <w:sz w:val="20"/>
                <w:szCs w:val="20"/>
                <w:lang w:val="pl-PL"/>
              </w:rPr>
              <w:t>m</w:t>
            </w:r>
          </w:p>
        </w:tc>
        <w:tc>
          <w:tcPr>
            <w:tcW w:w="737" w:type="pct"/>
          </w:tcPr>
          <w:p w:rsidR="002843B4" w:rsidRPr="00BB66CF" w:rsidRDefault="002843B4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BB66CF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2843B4" w:rsidRPr="00BB66CF" w:rsidRDefault="002843B4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7656C3" w:rsidRPr="00BB66CF" w:rsidTr="00AF3464">
        <w:trPr>
          <w:trHeight w:val="220"/>
        </w:trPr>
        <w:tc>
          <w:tcPr>
            <w:tcW w:w="437" w:type="pct"/>
            <w:vAlign w:val="center"/>
          </w:tcPr>
          <w:p w:rsidR="0089415E" w:rsidRPr="00BB66CF" w:rsidRDefault="0089415E" w:rsidP="00AF3464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89415E" w:rsidRPr="00BB66CF" w:rsidRDefault="0089415E" w:rsidP="00E2283A">
            <w:pPr>
              <w:snapToGrid w:val="0"/>
              <w:ind w:left="155"/>
              <w:rPr>
                <w:rFonts w:ascii="Tahoma" w:hAnsi="Tahoma" w:cs="Tahoma"/>
                <w:snapToGrid w:val="0"/>
                <w:sz w:val="20"/>
                <w:szCs w:val="20"/>
                <w:lang w:val="pl-PL" w:eastAsia="en-US"/>
              </w:rPr>
            </w:pPr>
            <w:r w:rsidRPr="00BB66CF">
              <w:rPr>
                <w:rFonts w:ascii="Tahoma" w:hAnsi="Tahoma" w:cs="Tahoma"/>
                <w:snapToGrid w:val="0"/>
                <w:sz w:val="20"/>
                <w:szCs w:val="20"/>
                <w:lang w:val="pl-PL" w:eastAsia="en-US"/>
              </w:rPr>
              <w:t>Komora wirowania wykonana ze stali nierdzewnej</w:t>
            </w:r>
          </w:p>
        </w:tc>
        <w:tc>
          <w:tcPr>
            <w:tcW w:w="737" w:type="pct"/>
          </w:tcPr>
          <w:p w:rsidR="0089415E" w:rsidRPr="00BB66CF" w:rsidRDefault="0089415E" w:rsidP="00AF3464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BB66CF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</w:t>
            </w:r>
            <w:r w:rsidR="00E2283A" w:rsidRPr="00BB66CF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, podać</w:t>
            </w:r>
          </w:p>
        </w:tc>
        <w:tc>
          <w:tcPr>
            <w:tcW w:w="1103" w:type="pct"/>
            <w:vAlign w:val="center"/>
          </w:tcPr>
          <w:p w:rsidR="0089415E" w:rsidRPr="00BB66CF" w:rsidRDefault="0089415E" w:rsidP="00AF3464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E87836" w:rsidRPr="00BB66CF" w:rsidTr="00C321DA">
        <w:trPr>
          <w:trHeight w:val="220"/>
        </w:trPr>
        <w:tc>
          <w:tcPr>
            <w:tcW w:w="437" w:type="pct"/>
            <w:vAlign w:val="center"/>
          </w:tcPr>
          <w:p w:rsidR="00E87836" w:rsidRPr="00BB66CF" w:rsidRDefault="00E87836" w:rsidP="00C321DA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E87836" w:rsidRPr="00BB66CF" w:rsidRDefault="00D61313" w:rsidP="00D61313">
            <w:pPr>
              <w:snapToGrid w:val="0"/>
              <w:ind w:left="155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napToGrid w:val="0"/>
                <w:sz w:val="20"/>
                <w:szCs w:val="20"/>
                <w:lang w:val="pl-PL" w:eastAsia="en-US"/>
              </w:rPr>
              <w:t>Prędkość wirowania ≥  5</w:t>
            </w:r>
            <w:r w:rsidR="00E87836" w:rsidRPr="00BB66CF">
              <w:rPr>
                <w:rFonts w:ascii="Tahoma" w:hAnsi="Tahoma" w:cs="Tahoma"/>
                <w:snapToGrid w:val="0"/>
                <w:sz w:val="20"/>
                <w:szCs w:val="20"/>
                <w:lang w:val="pl-PL" w:eastAsia="en-US"/>
              </w:rPr>
              <w:t xml:space="preserve">000rpm z rcf ≥ </w:t>
            </w:r>
            <w:r>
              <w:rPr>
                <w:rFonts w:ascii="Tahoma" w:hAnsi="Tahoma" w:cs="Tahoma"/>
                <w:snapToGrid w:val="0"/>
                <w:sz w:val="20"/>
                <w:szCs w:val="20"/>
                <w:lang w:val="pl-PL" w:eastAsia="en-US"/>
              </w:rPr>
              <w:t>5394</w:t>
            </w:r>
            <w:r w:rsidR="00E87836" w:rsidRPr="00BB66CF">
              <w:rPr>
                <w:rFonts w:ascii="Tahoma" w:hAnsi="Tahoma" w:cs="Tahoma"/>
                <w:snapToGrid w:val="0"/>
                <w:sz w:val="20"/>
                <w:szCs w:val="20"/>
                <w:lang w:val="pl-PL" w:eastAsia="en-US"/>
              </w:rPr>
              <w:t xml:space="preserve"> xg dla rotora wychylnego</w:t>
            </w:r>
          </w:p>
        </w:tc>
        <w:tc>
          <w:tcPr>
            <w:tcW w:w="737" w:type="pct"/>
          </w:tcPr>
          <w:p w:rsidR="00E87836" w:rsidRPr="00BB66CF" w:rsidRDefault="000D5675" w:rsidP="00C321DA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BB66CF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E87836" w:rsidRPr="00BB66CF" w:rsidRDefault="00E87836" w:rsidP="00C321DA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E87836" w:rsidRPr="00BB66CF" w:rsidTr="00D4622B">
        <w:trPr>
          <w:trHeight w:val="220"/>
        </w:trPr>
        <w:tc>
          <w:tcPr>
            <w:tcW w:w="437" w:type="pct"/>
            <w:vAlign w:val="center"/>
          </w:tcPr>
          <w:p w:rsidR="00E87836" w:rsidRPr="00BB66CF" w:rsidRDefault="00E87836" w:rsidP="00D4622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E87836" w:rsidRPr="00BB66CF" w:rsidRDefault="00E87836" w:rsidP="00E2283A">
            <w:pPr>
              <w:snapToGrid w:val="0"/>
              <w:ind w:left="155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BB66CF">
              <w:rPr>
                <w:rFonts w:ascii="Tahoma" w:hAnsi="Tahoma" w:cs="Tahoma"/>
                <w:snapToGrid w:val="0"/>
                <w:sz w:val="20"/>
                <w:szCs w:val="20"/>
                <w:lang w:val="pl-PL" w:eastAsia="en-US"/>
              </w:rPr>
              <w:t xml:space="preserve">Prędkość wirowania ≥ 15 000 rpm z rcf ≥ 25 000 xg przy użyciu rotora kątowego </w:t>
            </w:r>
          </w:p>
        </w:tc>
        <w:tc>
          <w:tcPr>
            <w:tcW w:w="737" w:type="pct"/>
          </w:tcPr>
          <w:p w:rsidR="00E87836" w:rsidRPr="00BB66CF" w:rsidRDefault="000D5675" w:rsidP="00D4622B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BB66CF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E87836" w:rsidRPr="00BB66CF" w:rsidRDefault="00E87836" w:rsidP="00D4622B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E87836" w:rsidRPr="00BB66CF" w:rsidTr="003F7F3A">
        <w:trPr>
          <w:trHeight w:val="220"/>
        </w:trPr>
        <w:tc>
          <w:tcPr>
            <w:tcW w:w="437" w:type="pct"/>
            <w:vAlign w:val="center"/>
          </w:tcPr>
          <w:p w:rsidR="00E87836" w:rsidRPr="00BB66CF" w:rsidRDefault="00E87836" w:rsidP="003F7F3A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2723" w:type="pct"/>
            <w:vAlign w:val="center"/>
          </w:tcPr>
          <w:p w:rsidR="00E87836" w:rsidRPr="00BB66CF" w:rsidRDefault="00E87836" w:rsidP="00E2283A">
            <w:pPr>
              <w:snapToGrid w:val="0"/>
              <w:ind w:left="155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BB66CF">
              <w:rPr>
                <w:rFonts w:ascii="Tahoma" w:hAnsi="Tahoma" w:cs="Tahoma"/>
                <w:snapToGrid w:val="0"/>
                <w:sz w:val="20"/>
                <w:szCs w:val="20"/>
                <w:lang w:val="pl-PL" w:eastAsia="en-US"/>
              </w:rPr>
              <w:t>Wirówka dostarczona z rotorem wychylnym  umożliwiającym podłączenie czterech koszyczków do wirowania minimum 56 sztuk probówek 15 ml typu Falcon oraz  96 probówek 3 lub 5 ml.</w:t>
            </w:r>
          </w:p>
        </w:tc>
        <w:tc>
          <w:tcPr>
            <w:tcW w:w="737" w:type="pct"/>
          </w:tcPr>
          <w:p w:rsidR="00E87836" w:rsidRPr="00BB66CF" w:rsidRDefault="000D5675" w:rsidP="003F7F3A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BB66CF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E87836" w:rsidRPr="00BB66CF" w:rsidRDefault="00E87836" w:rsidP="003F7F3A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B95F64" w:rsidRPr="00BB66CF" w:rsidTr="00C35739">
        <w:trPr>
          <w:trHeight w:val="220"/>
        </w:trPr>
        <w:tc>
          <w:tcPr>
            <w:tcW w:w="437" w:type="pct"/>
            <w:vAlign w:val="center"/>
          </w:tcPr>
          <w:p w:rsidR="00B95F64" w:rsidRPr="00BB66CF" w:rsidRDefault="00B95F64" w:rsidP="00C35739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2723" w:type="pct"/>
            <w:vAlign w:val="center"/>
          </w:tcPr>
          <w:p w:rsidR="00FB46AC" w:rsidRPr="00BB66CF" w:rsidRDefault="00B95F64" w:rsidP="00FB46AC">
            <w:pPr>
              <w:snapToGrid w:val="0"/>
              <w:ind w:left="155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BB66CF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Adaptery, </w:t>
            </w:r>
            <w:r w:rsidR="00FB46AC" w:rsidRPr="00BB66CF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4 </w:t>
            </w:r>
            <w:r w:rsidRPr="00BB66CF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koszyki na probówki </w:t>
            </w:r>
            <w:r w:rsidR="00FB46AC" w:rsidRPr="00BB66CF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okrągłodenne:</w:t>
            </w:r>
          </w:p>
          <w:p w:rsidR="00FB46AC" w:rsidRPr="00BB66CF" w:rsidRDefault="00FB46AC" w:rsidP="00FB46AC">
            <w:pPr>
              <w:snapToGrid w:val="0"/>
              <w:ind w:left="155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BB66CF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- 24 x </w:t>
            </w:r>
            <w:r w:rsidR="00B95F64" w:rsidRPr="00BB66CF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5</w:t>
            </w:r>
            <w:r w:rsidRPr="00BB66CF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</w:t>
            </w:r>
            <w:r w:rsidR="00B95F64" w:rsidRPr="00BB66CF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ml, </w:t>
            </w:r>
          </w:p>
          <w:p w:rsidR="00FB46AC" w:rsidRPr="00BB66CF" w:rsidRDefault="00FB46AC" w:rsidP="00FB46AC">
            <w:pPr>
              <w:snapToGrid w:val="0"/>
              <w:ind w:left="155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BB66CF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- 14 x </w:t>
            </w:r>
            <w:r w:rsidR="00B95F64" w:rsidRPr="00BB66CF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15 ml,</w:t>
            </w:r>
          </w:p>
          <w:p w:rsidR="00B95F64" w:rsidRPr="00BB66CF" w:rsidRDefault="00FB46AC" w:rsidP="00FB46AC">
            <w:pPr>
              <w:snapToGrid w:val="0"/>
              <w:ind w:left="155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BB66CF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- 5 x </w:t>
            </w:r>
            <w:r w:rsidR="00B95F64" w:rsidRPr="00BB66CF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50 ml</w:t>
            </w:r>
            <w:r w:rsidRPr="00BB66CF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.</w:t>
            </w:r>
          </w:p>
        </w:tc>
        <w:tc>
          <w:tcPr>
            <w:tcW w:w="737" w:type="pct"/>
          </w:tcPr>
          <w:p w:rsidR="00B95F64" w:rsidRPr="00BB66CF" w:rsidRDefault="00B95F64" w:rsidP="00C35739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BB66CF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B95F64" w:rsidRPr="00BB66CF" w:rsidRDefault="00B95F64" w:rsidP="00C35739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476CDB" w:rsidRPr="00BB66CF" w:rsidTr="00652653">
        <w:trPr>
          <w:trHeight w:val="220"/>
        </w:trPr>
        <w:tc>
          <w:tcPr>
            <w:tcW w:w="437" w:type="pct"/>
            <w:vAlign w:val="center"/>
          </w:tcPr>
          <w:p w:rsidR="00476CDB" w:rsidRPr="00BB66CF" w:rsidRDefault="00476CDB" w:rsidP="00652653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476CDB" w:rsidRPr="00BB66CF" w:rsidRDefault="00476CDB" w:rsidP="00652653">
            <w:pPr>
              <w:snapToGrid w:val="0"/>
              <w:ind w:left="155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BB66CF">
              <w:rPr>
                <w:rFonts w:ascii="Tahoma" w:hAnsi="Tahoma" w:cs="Tahoma"/>
                <w:bCs/>
                <w:sz w:val="20"/>
                <w:szCs w:val="20"/>
                <w:lang w:val="pl-PL"/>
              </w:rPr>
              <w:t>Kubeczki (koszyki) na probówki posiadające pokrywki nakładane lub zakręcane lub rozwiązanie równoważne</w:t>
            </w:r>
          </w:p>
        </w:tc>
        <w:tc>
          <w:tcPr>
            <w:tcW w:w="737" w:type="pct"/>
          </w:tcPr>
          <w:p w:rsidR="00476CDB" w:rsidRPr="00BB66CF" w:rsidRDefault="00476CDB" w:rsidP="00652653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BB66CF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476CDB" w:rsidRPr="00BB66CF" w:rsidRDefault="00476CDB" w:rsidP="00652653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E87836" w:rsidRPr="00BB66CF" w:rsidTr="00C35739">
        <w:trPr>
          <w:trHeight w:val="220"/>
        </w:trPr>
        <w:tc>
          <w:tcPr>
            <w:tcW w:w="437" w:type="pct"/>
            <w:vAlign w:val="center"/>
          </w:tcPr>
          <w:p w:rsidR="00E87836" w:rsidRPr="00BB66CF" w:rsidRDefault="00E87836" w:rsidP="00C35739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E87836" w:rsidRPr="00BB66CF" w:rsidRDefault="00E87836" w:rsidP="00E2283A">
            <w:pPr>
              <w:snapToGrid w:val="0"/>
              <w:ind w:left="155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BB66CF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Możliwość doposażenia wirówki w rotor kątowy </w:t>
            </w:r>
          </w:p>
        </w:tc>
        <w:tc>
          <w:tcPr>
            <w:tcW w:w="737" w:type="pct"/>
          </w:tcPr>
          <w:p w:rsidR="00E87836" w:rsidRPr="00BB66CF" w:rsidRDefault="000D5675" w:rsidP="00C35739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BB66CF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E87836" w:rsidRPr="00BB66CF" w:rsidRDefault="00E87836" w:rsidP="00C35739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4547A8" w:rsidRPr="00BB66CF" w:rsidTr="00604481">
        <w:trPr>
          <w:trHeight w:val="220"/>
        </w:trPr>
        <w:tc>
          <w:tcPr>
            <w:tcW w:w="437" w:type="pct"/>
            <w:vAlign w:val="center"/>
          </w:tcPr>
          <w:p w:rsidR="004547A8" w:rsidRPr="00BB66CF" w:rsidRDefault="004547A8" w:rsidP="00604481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2723" w:type="pct"/>
            <w:vAlign w:val="center"/>
          </w:tcPr>
          <w:p w:rsidR="004547A8" w:rsidRPr="00BB66CF" w:rsidRDefault="004547A8" w:rsidP="00604481">
            <w:pPr>
              <w:snapToGrid w:val="0"/>
              <w:ind w:left="155"/>
              <w:rPr>
                <w:rFonts w:ascii="Tahoma" w:hAnsi="Tahoma" w:cs="Tahoma"/>
                <w:snapToGrid w:val="0"/>
                <w:sz w:val="20"/>
                <w:szCs w:val="20"/>
                <w:lang w:val="pl-PL" w:eastAsia="en-US"/>
              </w:rPr>
            </w:pPr>
            <w:r w:rsidRPr="00BB66CF">
              <w:rPr>
                <w:rFonts w:ascii="Tahoma" w:hAnsi="Tahoma" w:cs="Tahoma"/>
                <w:snapToGrid w:val="0"/>
                <w:sz w:val="20"/>
                <w:szCs w:val="20"/>
                <w:lang w:val="pl-PL" w:eastAsia="en-US"/>
              </w:rPr>
              <w:t xml:space="preserve">Sposób montażu rotora – podać </w:t>
            </w:r>
          </w:p>
        </w:tc>
        <w:tc>
          <w:tcPr>
            <w:tcW w:w="737" w:type="pct"/>
          </w:tcPr>
          <w:p w:rsidR="004547A8" w:rsidRPr="00BB66CF" w:rsidRDefault="004547A8" w:rsidP="00604481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BB66CF">
              <w:rPr>
                <w:rFonts w:ascii="Tahoma" w:hAnsi="Tahoma" w:cs="Tahoma"/>
                <w:sz w:val="20"/>
                <w:szCs w:val="20"/>
                <w:lang w:val="pl-PL"/>
              </w:rPr>
              <w:t>podać</w:t>
            </w:r>
          </w:p>
        </w:tc>
        <w:tc>
          <w:tcPr>
            <w:tcW w:w="1103" w:type="pct"/>
            <w:vAlign w:val="center"/>
          </w:tcPr>
          <w:p w:rsidR="004547A8" w:rsidRPr="00BB66CF" w:rsidRDefault="004547A8" w:rsidP="00604481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E87836" w:rsidRPr="00BB66CF" w:rsidTr="00AF311D">
        <w:trPr>
          <w:trHeight w:val="220"/>
        </w:trPr>
        <w:tc>
          <w:tcPr>
            <w:tcW w:w="437" w:type="pct"/>
            <w:vAlign w:val="center"/>
          </w:tcPr>
          <w:p w:rsidR="00E87836" w:rsidRPr="00BB66CF" w:rsidRDefault="00E87836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2723" w:type="pct"/>
            <w:vAlign w:val="center"/>
          </w:tcPr>
          <w:p w:rsidR="00E87836" w:rsidRPr="00BB66CF" w:rsidRDefault="00FC4E43" w:rsidP="00E2283A">
            <w:pPr>
              <w:ind w:left="155"/>
              <w:rPr>
                <w:rFonts w:ascii="Tahoma" w:hAnsi="Tahoma" w:cs="Tahoma"/>
                <w:snapToGrid w:val="0"/>
                <w:sz w:val="20"/>
                <w:szCs w:val="20"/>
                <w:lang w:val="pl-PL" w:eastAsia="en-US"/>
              </w:rPr>
            </w:pPr>
            <w:r w:rsidRPr="00BB66CF">
              <w:rPr>
                <w:rFonts w:ascii="Tahoma" w:hAnsi="Tahoma" w:cs="Tahoma"/>
                <w:snapToGrid w:val="0"/>
                <w:sz w:val="20"/>
                <w:szCs w:val="20"/>
                <w:lang w:val="pl-PL" w:eastAsia="en-US"/>
              </w:rPr>
              <w:t>Wirówka z funkcją automatycznego rozpoznawania rotorów.</w:t>
            </w:r>
          </w:p>
        </w:tc>
        <w:tc>
          <w:tcPr>
            <w:tcW w:w="737" w:type="pct"/>
          </w:tcPr>
          <w:p w:rsidR="00E87836" w:rsidRPr="00BB66CF" w:rsidRDefault="000D5675" w:rsidP="00C321E1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BB66CF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E87836" w:rsidRPr="00BB66CF" w:rsidRDefault="00E87836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FC4E43" w:rsidRPr="00BB66CF" w:rsidTr="00AF311D">
        <w:trPr>
          <w:trHeight w:val="220"/>
        </w:trPr>
        <w:tc>
          <w:tcPr>
            <w:tcW w:w="437" w:type="pct"/>
            <w:vAlign w:val="center"/>
          </w:tcPr>
          <w:p w:rsidR="00FC4E43" w:rsidRPr="00BB66CF" w:rsidRDefault="00FC4E43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FC4E43" w:rsidRPr="00BB66CF" w:rsidRDefault="00FC4E43" w:rsidP="00E2283A">
            <w:pPr>
              <w:snapToGrid w:val="0"/>
              <w:ind w:left="155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BB66CF">
              <w:rPr>
                <w:rFonts w:ascii="Tahoma" w:hAnsi="Tahoma" w:cs="Tahoma"/>
                <w:snapToGrid w:val="0"/>
                <w:sz w:val="20"/>
                <w:szCs w:val="20"/>
                <w:lang w:val="pl-PL" w:eastAsia="en-US"/>
              </w:rPr>
              <w:t>Pokrywa szczelna. Zabezpieczenie przed wydostawaniem się aerozoli.</w:t>
            </w:r>
          </w:p>
        </w:tc>
        <w:tc>
          <w:tcPr>
            <w:tcW w:w="737" w:type="pct"/>
          </w:tcPr>
          <w:p w:rsidR="00FC4E43" w:rsidRPr="00BB66CF" w:rsidRDefault="000D5675" w:rsidP="00C321E1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BB66CF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FC4E43" w:rsidRPr="00BB66CF" w:rsidRDefault="00FC4E43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FC4E43" w:rsidRPr="00BB66CF" w:rsidTr="00AF311D">
        <w:trPr>
          <w:trHeight w:val="220"/>
        </w:trPr>
        <w:tc>
          <w:tcPr>
            <w:tcW w:w="437" w:type="pct"/>
            <w:vAlign w:val="center"/>
          </w:tcPr>
          <w:p w:rsidR="00FC4E43" w:rsidRPr="00BB66CF" w:rsidRDefault="00FC4E43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2723" w:type="pct"/>
            <w:vAlign w:val="center"/>
          </w:tcPr>
          <w:p w:rsidR="00FC4E43" w:rsidRPr="00BB66CF" w:rsidRDefault="00FC4E43" w:rsidP="00E2283A">
            <w:pPr>
              <w:snapToGrid w:val="0"/>
              <w:ind w:left="155"/>
              <w:rPr>
                <w:rFonts w:ascii="Tahoma" w:hAnsi="Tahoma" w:cs="Tahoma"/>
                <w:bCs/>
                <w:sz w:val="20"/>
                <w:szCs w:val="20"/>
              </w:rPr>
            </w:pPr>
            <w:r w:rsidRPr="00BB66CF">
              <w:rPr>
                <w:rFonts w:ascii="Tahoma" w:hAnsi="Tahoma" w:cs="Tahoma"/>
                <w:snapToGrid w:val="0"/>
                <w:sz w:val="20"/>
                <w:szCs w:val="20"/>
                <w:lang w:val="pl-PL" w:eastAsia="en-US"/>
              </w:rPr>
              <w:t>Zabezpieczenie przed samoistnym otwarciem pokrywy, blokada pokrywy. Automatyczne otwieranie pokrywy po skończonym wirowaniu.</w:t>
            </w:r>
          </w:p>
        </w:tc>
        <w:tc>
          <w:tcPr>
            <w:tcW w:w="737" w:type="pct"/>
          </w:tcPr>
          <w:p w:rsidR="00FC4E43" w:rsidRPr="00BB66CF" w:rsidRDefault="000D5675" w:rsidP="00C321E1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 w:rsidRPr="00BB66CF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FC4E43" w:rsidRPr="00BB66CF" w:rsidRDefault="00FC4E43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FC4E43" w:rsidRPr="00BB66CF" w:rsidTr="00AE1F99">
        <w:trPr>
          <w:trHeight w:val="220"/>
        </w:trPr>
        <w:tc>
          <w:tcPr>
            <w:tcW w:w="437" w:type="pct"/>
            <w:vAlign w:val="center"/>
          </w:tcPr>
          <w:p w:rsidR="00FC4E43" w:rsidRPr="00BB66CF" w:rsidRDefault="00FC4E43" w:rsidP="00AE1F99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FC4E43" w:rsidRPr="00BB66CF" w:rsidRDefault="00FC4E43" w:rsidP="00E2283A">
            <w:pPr>
              <w:ind w:left="155"/>
              <w:rPr>
                <w:rFonts w:ascii="Tahoma" w:hAnsi="Tahoma" w:cs="Tahoma"/>
                <w:snapToGrid w:val="0"/>
                <w:sz w:val="20"/>
                <w:szCs w:val="20"/>
                <w:lang w:val="pl-PL" w:eastAsia="en-US"/>
              </w:rPr>
            </w:pPr>
            <w:r w:rsidRPr="00BB66CF">
              <w:rPr>
                <w:rFonts w:ascii="Tahoma" w:hAnsi="Tahoma" w:cs="Tahoma"/>
                <w:snapToGrid w:val="0"/>
                <w:sz w:val="20"/>
                <w:szCs w:val="20"/>
                <w:lang w:val="pl-PL" w:eastAsia="en-US"/>
              </w:rPr>
              <w:t xml:space="preserve">Zakres temperatury od -20 do +40 °C. </w:t>
            </w:r>
          </w:p>
        </w:tc>
        <w:tc>
          <w:tcPr>
            <w:tcW w:w="737" w:type="pct"/>
          </w:tcPr>
          <w:p w:rsidR="00FC4E43" w:rsidRPr="00BB66CF" w:rsidRDefault="00FC4E43" w:rsidP="00AE1F99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BB66CF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Tak, podać </w:t>
            </w:r>
          </w:p>
        </w:tc>
        <w:tc>
          <w:tcPr>
            <w:tcW w:w="1103" w:type="pct"/>
            <w:vAlign w:val="center"/>
          </w:tcPr>
          <w:p w:rsidR="00FC4E43" w:rsidRPr="00BB66CF" w:rsidRDefault="00FC4E43" w:rsidP="00AE1F99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FC4E43" w:rsidRPr="00BB66CF" w:rsidTr="00AE1F99">
        <w:trPr>
          <w:trHeight w:val="220"/>
        </w:trPr>
        <w:tc>
          <w:tcPr>
            <w:tcW w:w="437" w:type="pct"/>
            <w:vAlign w:val="center"/>
          </w:tcPr>
          <w:p w:rsidR="00FC4E43" w:rsidRPr="00BB66CF" w:rsidRDefault="00FC4E43" w:rsidP="00AE1F99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2723" w:type="pct"/>
            <w:vAlign w:val="center"/>
          </w:tcPr>
          <w:p w:rsidR="00FC4E43" w:rsidRPr="00BB66CF" w:rsidRDefault="00FC4E43" w:rsidP="000D5675">
            <w:pPr>
              <w:snapToGrid w:val="0"/>
              <w:ind w:left="155"/>
              <w:rPr>
                <w:rFonts w:ascii="Tahoma" w:hAnsi="Tahoma" w:cs="Tahoma"/>
                <w:noProof/>
                <w:sz w:val="20"/>
                <w:szCs w:val="20"/>
              </w:rPr>
            </w:pPr>
            <w:r w:rsidRPr="00BB66CF">
              <w:rPr>
                <w:rFonts w:ascii="Tahoma" w:hAnsi="Tahoma" w:cs="Tahoma"/>
                <w:snapToGrid w:val="0"/>
                <w:sz w:val="20"/>
                <w:szCs w:val="20"/>
                <w:lang w:val="pl-PL" w:eastAsia="en-US"/>
              </w:rPr>
              <w:t xml:space="preserve">Przycisk szybkiego schładzania. </w:t>
            </w:r>
          </w:p>
        </w:tc>
        <w:tc>
          <w:tcPr>
            <w:tcW w:w="737" w:type="pct"/>
          </w:tcPr>
          <w:p w:rsidR="00FC4E43" w:rsidRPr="00BB66CF" w:rsidRDefault="000D5675" w:rsidP="00AE1F99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 w:rsidRPr="00BB66CF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FC4E43" w:rsidRPr="00BB66CF" w:rsidRDefault="00FC4E43" w:rsidP="00AE1F99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A1051A" w:rsidRPr="00BB66CF" w:rsidTr="00AF311D">
        <w:trPr>
          <w:trHeight w:val="220"/>
        </w:trPr>
        <w:tc>
          <w:tcPr>
            <w:tcW w:w="437" w:type="pct"/>
            <w:vAlign w:val="center"/>
          </w:tcPr>
          <w:p w:rsidR="00A1051A" w:rsidRPr="00BB66CF" w:rsidRDefault="00A1051A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3" w:type="pct"/>
            <w:vAlign w:val="center"/>
          </w:tcPr>
          <w:p w:rsidR="00A1051A" w:rsidRPr="00BB66CF" w:rsidRDefault="000D5675" w:rsidP="00E2283A">
            <w:pPr>
              <w:snapToGrid w:val="0"/>
              <w:ind w:left="155"/>
              <w:rPr>
                <w:rFonts w:ascii="Tahoma" w:hAnsi="Tahoma" w:cs="Tahoma"/>
                <w:snapToGrid w:val="0"/>
                <w:sz w:val="20"/>
                <w:szCs w:val="20"/>
                <w:lang w:val="pl-PL" w:eastAsia="en-US"/>
              </w:rPr>
            </w:pPr>
            <w:r w:rsidRPr="00BB66CF">
              <w:rPr>
                <w:rFonts w:ascii="Tahoma" w:hAnsi="Tahoma" w:cs="Tahoma"/>
                <w:snapToGrid w:val="0"/>
                <w:sz w:val="20"/>
                <w:szCs w:val="20"/>
                <w:lang w:val="pl-PL" w:eastAsia="en-US"/>
              </w:rPr>
              <w:t>Opcja szybkiego chłodzenia: osiągnięcie temperatury 4°C maksymalnie w 5 min</w:t>
            </w:r>
          </w:p>
        </w:tc>
        <w:tc>
          <w:tcPr>
            <w:tcW w:w="737" w:type="pct"/>
          </w:tcPr>
          <w:p w:rsidR="00A1051A" w:rsidRPr="00BB66CF" w:rsidRDefault="000D5675" w:rsidP="00AF311D">
            <w:pPr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BB66CF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A1051A" w:rsidRPr="00BB66CF" w:rsidRDefault="00A1051A" w:rsidP="00AF311D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</w:tr>
      <w:tr w:rsidR="0005056C" w:rsidRPr="00BB66CF" w:rsidTr="004B14DA">
        <w:trPr>
          <w:trHeight w:val="220"/>
        </w:trPr>
        <w:tc>
          <w:tcPr>
            <w:tcW w:w="437" w:type="pct"/>
            <w:vAlign w:val="center"/>
          </w:tcPr>
          <w:p w:rsidR="0005056C" w:rsidRPr="00BB66CF" w:rsidRDefault="0005056C" w:rsidP="004B14DA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3" w:type="pct"/>
            <w:vAlign w:val="center"/>
          </w:tcPr>
          <w:p w:rsidR="0005056C" w:rsidRPr="00BB66CF" w:rsidRDefault="0005056C" w:rsidP="00E2283A">
            <w:pPr>
              <w:snapToGrid w:val="0"/>
              <w:ind w:left="155"/>
              <w:rPr>
                <w:rFonts w:ascii="Tahoma" w:hAnsi="Tahoma" w:cs="Tahoma"/>
                <w:snapToGrid w:val="0"/>
                <w:sz w:val="20"/>
                <w:szCs w:val="20"/>
                <w:lang w:val="pl-PL" w:eastAsia="en-US"/>
              </w:rPr>
            </w:pPr>
            <w:r w:rsidRPr="00BB66CF">
              <w:rPr>
                <w:rFonts w:ascii="Tahoma" w:hAnsi="Tahoma" w:cs="Tahoma"/>
                <w:sz w:val="20"/>
                <w:szCs w:val="20"/>
                <w:lang w:val="pl-PL"/>
              </w:rPr>
              <w:t>Funkcja wyłączania sprężarki przy otwartej pokrywie minimalizująca chłodzenie i szronienie w czasie, gdy wirówka jest otwarta</w:t>
            </w:r>
          </w:p>
        </w:tc>
        <w:tc>
          <w:tcPr>
            <w:tcW w:w="737" w:type="pct"/>
          </w:tcPr>
          <w:p w:rsidR="0005056C" w:rsidRPr="00BB66CF" w:rsidRDefault="0005056C" w:rsidP="004B14DA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 w:rsidRPr="00BB66CF">
              <w:rPr>
                <w:rFonts w:ascii="Tahoma" w:hAnsi="Tahoma" w:cs="Tahoma"/>
                <w:noProof/>
                <w:sz w:val="20"/>
                <w:szCs w:val="20"/>
              </w:rPr>
              <w:t>podać</w:t>
            </w:r>
          </w:p>
        </w:tc>
        <w:tc>
          <w:tcPr>
            <w:tcW w:w="1103" w:type="pct"/>
            <w:vAlign w:val="center"/>
          </w:tcPr>
          <w:p w:rsidR="0005056C" w:rsidRPr="00BB66CF" w:rsidRDefault="0005056C" w:rsidP="004B14D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F6D33" w:rsidRPr="00BB66CF" w:rsidTr="00AF311D">
        <w:trPr>
          <w:trHeight w:val="220"/>
        </w:trPr>
        <w:tc>
          <w:tcPr>
            <w:tcW w:w="437" w:type="pct"/>
            <w:vAlign w:val="center"/>
          </w:tcPr>
          <w:p w:rsidR="004810B3" w:rsidRPr="00BB66CF" w:rsidRDefault="004810B3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4810B3" w:rsidRPr="00BB66CF" w:rsidRDefault="004810B3" w:rsidP="00E2283A">
            <w:pPr>
              <w:snapToGrid w:val="0"/>
              <w:ind w:left="155"/>
              <w:rPr>
                <w:rFonts w:ascii="Tahoma" w:hAnsi="Tahoma" w:cs="Tahoma"/>
                <w:snapToGrid w:val="0"/>
                <w:sz w:val="20"/>
                <w:szCs w:val="20"/>
                <w:lang w:val="pl-PL" w:eastAsia="en-US"/>
              </w:rPr>
            </w:pPr>
            <w:r w:rsidRPr="00BB66CF">
              <w:rPr>
                <w:rFonts w:ascii="Tahoma" w:hAnsi="Tahoma" w:cs="Tahoma"/>
                <w:snapToGrid w:val="0"/>
                <w:sz w:val="20"/>
                <w:szCs w:val="20"/>
                <w:lang w:val="pl-PL" w:eastAsia="en-US"/>
              </w:rPr>
              <w:t>Elektroniczny panel sterując</w:t>
            </w:r>
            <w:r w:rsidR="0005056C" w:rsidRPr="00BB66CF">
              <w:rPr>
                <w:rFonts w:ascii="Tahoma" w:hAnsi="Tahoma" w:cs="Tahoma"/>
                <w:snapToGrid w:val="0"/>
                <w:sz w:val="20"/>
                <w:szCs w:val="20"/>
                <w:lang w:val="pl-PL" w:eastAsia="en-US"/>
              </w:rPr>
              <w:t>y</w:t>
            </w:r>
          </w:p>
        </w:tc>
        <w:tc>
          <w:tcPr>
            <w:tcW w:w="737" w:type="pct"/>
          </w:tcPr>
          <w:p w:rsidR="004810B3" w:rsidRPr="00BB66CF" w:rsidRDefault="009E3977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BB66CF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4810B3" w:rsidRPr="00BB66CF" w:rsidRDefault="004810B3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05056C" w:rsidRPr="00BB66CF" w:rsidTr="000C78DC">
        <w:trPr>
          <w:trHeight w:val="220"/>
        </w:trPr>
        <w:tc>
          <w:tcPr>
            <w:tcW w:w="437" w:type="pct"/>
            <w:vAlign w:val="center"/>
          </w:tcPr>
          <w:p w:rsidR="0005056C" w:rsidRPr="00BB66CF" w:rsidRDefault="0005056C" w:rsidP="000C78DC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2723" w:type="pct"/>
            <w:vAlign w:val="center"/>
          </w:tcPr>
          <w:p w:rsidR="0005056C" w:rsidRPr="00BB66CF" w:rsidRDefault="0005056C" w:rsidP="00E2283A">
            <w:pPr>
              <w:snapToGrid w:val="0"/>
              <w:ind w:left="155" w:right="134"/>
              <w:rPr>
                <w:rFonts w:ascii="Tahoma" w:hAnsi="Tahoma" w:cs="Tahoma"/>
                <w:spacing w:val="-2"/>
                <w:sz w:val="20"/>
                <w:szCs w:val="20"/>
                <w:lang w:val="pl-PL"/>
              </w:rPr>
            </w:pPr>
            <w:r w:rsidRPr="00BB66CF">
              <w:rPr>
                <w:rFonts w:ascii="Tahoma" w:hAnsi="Tahoma" w:cs="Tahoma"/>
                <w:sz w:val="20"/>
                <w:szCs w:val="20"/>
                <w:lang w:val="pl-PL"/>
              </w:rPr>
              <w:t>Funkcja blokady klawiszy celem zabezpieczenia przed przypadkową zmianą ustawionych parametrów</w:t>
            </w:r>
          </w:p>
        </w:tc>
        <w:tc>
          <w:tcPr>
            <w:tcW w:w="737" w:type="pct"/>
          </w:tcPr>
          <w:p w:rsidR="0005056C" w:rsidRPr="00BB66CF" w:rsidRDefault="0005056C" w:rsidP="000C78DC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 w:rsidRPr="00BB66CF">
              <w:rPr>
                <w:rFonts w:ascii="Tahoma" w:hAnsi="Tahoma" w:cs="Tahoma"/>
                <w:noProof/>
                <w:sz w:val="20"/>
                <w:szCs w:val="20"/>
              </w:rPr>
              <w:t>podać</w:t>
            </w:r>
          </w:p>
        </w:tc>
        <w:tc>
          <w:tcPr>
            <w:tcW w:w="1103" w:type="pct"/>
            <w:vAlign w:val="center"/>
          </w:tcPr>
          <w:p w:rsidR="0005056C" w:rsidRPr="00BB66CF" w:rsidRDefault="0005056C" w:rsidP="000C78DC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BE2038" w:rsidRPr="00BB66CF" w:rsidTr="000C78DC">
        <w:trPr>
          <w:trHeight w:val="220"/>
        </w:trPr>
        <w:tc>
          <w:tcPr>
            <w:tcW w:w="437" w:type="pct"/>
            <w:vAlign w:val="center"/>
          </w:tcPr>
          <w:p w:rsidR="00BE2038" w:rsidRPr="00BB66CF" w:rsidRDefault="00BE2038" w:rsidP="000C78DC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2723" w:type="pct"/>
            <w:vAlign w:val="center"/>
          </w:tcPr>
          <w:p w:rsidR="00BE2038" w:rsidRPr="00BB66CF" w:rsidRDefault="00BE2038" w:rsidP="00E2283A">
            <w:pPr>
              <w:snapToGrid w:val="0"/>
              <w:ind w:left="155" w:right="134"/>
              <w:rPr>
                <w:rFonts w:ascii="Tahoma" w:hAnsi="Tahoma" w:cs="Tahoma"/>
                <w:snapToGrid w:val="0"/>
                <w:sz w:val="20"/>
                <w:szCs w:val="20"/>
                <w:lang w:eastAsia="en-US"/>
              </w:rPr>
            </w:pPr>
            <w:r w:rsidRPr="00BB66CF">
              <w:rPr>
                <w:rFonts w:ascii="Tahoma" w:hAnsi="Tahoma" w:cs="Tahoma"/>
                <w:spacing w:val="-2"/>
                <w:sz w:val="20"/>
                <w:szCs w:val="20"/>
                <w:lang w:val="pl-PL"/>
              </w:rPr>
              <w:t>Czytelny wyświetlacz ≥ 3,5”</w:t>
            </w:r>
          </w:p>
        </w:tc>
        <w:tc>
          <w:tcPr>
            <w:tcW w:w="737" w:type="pct"/>
          </w:tcPr>
          <w:p w:rsidR="00BE2038" w:rsidRPr="00BB66CF" w:rsidRDefault="004547A8" w:rsidP="000C78DC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 w:rsidRPr="00BB66CF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BE2038" w:rsidRPr="00BB66CF" w:rsidRDefault="00BE2038" w:rsidP="000C78DC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BE2038" w:rsidRPr="00BB66CF" w:rsidTr="000C78DC">
        <w:trPr>
          <w:trHeight w:val="220"/>
        </w:trPr>
        <w:tc>
          <w:tcPr>
            <w:tcW w:w="437" w:type="pct"/>
            <w:vAlign w:val="center"/>
          </w:tcPr>
          <w:p w:rsidR="00BE2038" w:rsidRPr="00BB66CF" w:rsidRDefault="00BE2038" w:rsidP="000C78DC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2723" w:type="pct"/>
            <w:vAlign w:val="center"/>
          </w:tcPr>
          <w:p w:rsidR="00BE2038" w:rsidRPr="00BB66CF" w:rsidRDefault="00BE2038" w:rsidP="00E2283A">
            <w:pPr>
              <w:snapToGrid w:val="0"/>
              <w:ind w:left="155" w:right="134"/>
              <w:rPr>
                <w:rFonts w:ascii="Tahoma" w:hAnsi="Tahoma" w:cs="Tahoma"/>
                <w:snapToGrid w:val="0"/>
                <w:sz w:val="20"/>
                <w:szCs w:val="20"/>
                <w:lang w:val="pl-PL" w:eastAsia="en-US"/>
              </w:rPr>
            </w:pPr>
            <w:r w:rsidRPr="00BB66CF">
              <w:rPr>
                <w:rFonts w:ascii="Tahoma" w:hAnsi="Tahoma" w:cs="Tahoma"/>
                <w:spacing w:val="-2"/>
                <w:sz w:val="20"/>
                <w:szCs w:val="20"/>
                <w:lang w:val="pl-PL"/>
              </w:rPr>
              <w:t>Panel funkcyjny z powłoką na przyciskach umożliwiającą łatwą dezynfekcję.</w:t>
            </w:r>
          </w:p>
        </w:tc>
        <w:tc>
          <w:tcPr>
            <w:tcW w:w="737" w:type="pct"/>
          </w:tcPr>
          <w:p w:rsidR="00BE2038" w:rsidRPr="00BB66CF" w:rsidRDefault="004547A8" w:rsidP="000C78DC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BB66CF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podać</w:t>
            </w:r>
          </w:p>
        </w:tc>
        <w:tc>
          <w:tcPr>
            <w:tcW w:w="1103" w:type="pct"/>
            <w:vAlign w:val="center"/>
          </w:tcPr>
          <w:p w:rsidR="00BE2038" w:rsidRPr="00BB66CF" w:rsidRDefault="00BE2038" w:rsidP="000C78DC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7656C3" w:rsidRPr="00BB66CF" w:rsidTr="000C78DC">
        <w:trPr>
          <w:trHeight w:val="220"/>
        </w:trPr>
        <w:tc>
          <w:tcPr>
            <w:tcW w:w="437" w:type="pct"/>
            <w:vAlign w:val="center"/>
          </w:tcPr>
          <w:p w:rsidR="00BA06B3" w:rsidRPr="00BB66CF" w:rsidRDefault="00BA06B3" w:rsidP="000C78DC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BA06B3" w:rsidRPr="00BB66CF" w:rsidRDefault="00BA06B3" w:rsidP="00E2283A">
            <w:pPr>
              <w:snapToGrid w:val="0"/>
              <w:ind w:left="155"/>
              <w:rPr>
                <w:rFonts w:ascii="Tahoma" w:hAnsi="Tahoma" w:cs="Tahoma"/>
                <w:snapToGrid w:val="0"/>
                <w:sz w:val="20"/>
                <w:szCs w:val="20"/>
                <w:lang w:val="pl-PL" w:eastAsia="en-US"/>
              </w:rPr>
            </w:pPr>
            <w:r w:rsidRPr="00BB66CF">
              <w:rPr>
                <w:rFonts w:ascii="Tahoma" w:hAnsi="Tahoma" w:cs="Tahoma"/>
                <w:snapToGrid w:val="0"/>
                <w:sz w:val="20"/>
                <w:szCs w:val="20"/>
                <w:lang w:val="pl-PL" w:eastAsia="en-US"/>
              </w:rPr>
              <w:t xml:space="preserve">Pamięć na co najmniej 90 programów. </w:t>
            </w:r>
          </w:p>
        </w:tc>
        <w:tc>
          <w:tcPr>
            <w:tcW w:w="737" w:type="pct"/>
          </w:tcPr>
          <w:p w:rsidR="00BA06B3" w:rsidRPr="00BB66CF" w:rsidRDefault="00BA06B3" w:rsidP="000C78DC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BB66CF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BA06B3" w:rsidRPr="00BB66CF" w:rsidRDefault="00BA06B3" w:rsidP="000C78DC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7656C3" w:rsidRPr="00BB66CF" w:rsidTr="008D1355">
        <w:trPr>
          <w:trHeight w:val="220"/>
        </w:trPr>
        <w:tc>
          <w:tcPr>
            <w:tcW w:w="437" w:type="pct"/>
            <w:vAlign w:val="center"/>
          </w:tcPr>
          <w:p w:rsidR="00BA06B3" w:rsidRPr="00BB66CF" w:rsidRDefault="00BA06B3" w:rsidP="008D1355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2723" w:type="pct"/>
            <w:vAlign w:val="center"/>
          </w:tcPr>
          <w:p w:rsidR="00BA06B3" w:rsidRPr="00BB66CF" w:rsidRDefault="00BA06B3" w:rsidP="00E2283A">
            <w:pPr>
              <w:snapToGrid w:val="0"/>
              <w:ind w:left="155"/>
              <w:rPr>
                <w:rFonts w:ascii="Tahoma" w:hAnsi="Tahoma" w:cs="Tahoma"/>
                <w:snapToGrid w:val="0"/>
                <w:sz w:val="20"/>
                <w:szCs w:val="20"/>
                <w:lang w:val="pl-PL" w:eastAsia="en-US"/>
              </w:rPr>
            </w:pPr>
            <w:r w:rsidRPr="00BB66CF">
              <w:rPr>
                <w:rFonts w:ascii="Tahoma" w:hAnsi="Tahoma" w:cs="Tahoma"/>
                <w:sz w:val="20"/>
                <w:szCs w:val="20"/>
                <w:lang w:val="pl-PL"/>
              </w:rPr>
              <w:t xml:space="preserve">Możliwość jednoczesnego wyświetlania na ekranie parametrów operacyjnych tj. </w:t>
            </w:r>
            <w:r w:rsidR="00BC0F8B" w:rsidRPr="00BB66CF">
              <w:rPr>
                <w:rFonts w:ascii="Tahoma" w:hAnsi="Tahoma" w:cs="Tahoma"/>
                <w:sz w:val="20"/>
                <w:szCs w:val="20"/>
                <w:lang w:val="pl-PL"/>
              </w:rPr>
              <w:t xml:space="preserve">wartości zadanej i rzeczywistej, temperatury, czasu. </w:t>
            </w:r>
            <w:r w:rsidRPr="00BB66CF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Pr="00BB66CF">
              <w:rPr>
                <w:rFonts w:ascii="Tahoma" w:hAnsi="Tahoma" w:cs="Tahoma"/>
                <w:snapToGrid w:val="0"/>
                <w:sz w:val="20"/>
                <w:szCs w:val="20"/>
                <w:lang w:val="pl-PL" w:eastAsia="en-US"/>
              </w:rPr>
              <w:t xml:space="preserve">Funkcja automatycznej konwersji rcf na rpm. </w:t>
            </w:r>
          </w:p>
          <w:p w:rsidR="00BA06B3" w:rsidRPr="00BB66CF" w:rsidRDefault="00BA06B3" w:rsidP="004547A8">
            <w:pPr>
              <w:snapToGrid w:val="0"/>
              <w:ind w:left="155"/>
              <w:rPr>
                <w:rFonts w:ascii="Tahoma" w:hAnsi="Tahoma" w:cs="Tahoma"/>
                <w:snapToGrid w:val="0"/>
                <w:sz w:val="20"/>
                <w:szCs w:val="20"/>
                <w:lang w:val="pl-PL" w:eastAsia="en-US"/>
              </w:rPr>
            </w:pPr>
            <w:r w:rsidRPr="00BB66CF">
              <w:rPr>
                <w:rFonts w:ascii="Tahoma" w:hAnsi="Tahoma" w:cs="Tahoma"/>
                <w:snapToGrid w:val="0"/>
                <w:sz w:val="20"/>
                <w:szCs w:val="20"/>
                <w:lang w:val="pl-PL" w:eastAsia="en-US"/>
              </w:rPr>
              <w:t xml:space="preserve">Wartości rpm i rcf zależą od rodzaju użytego rotora </w:t>
            </w:r>
            <w:r w:rsidR="004547A8" w:rsidRPr="00BB66CF">
              <w:rPr>
                <w:rFonts w:ascii="Tahoma" w:hAnsi="Tahoma" w:cs="Tahoma"/>
                <w:snapToGrid w:val="0"/>
                <w:sz w:val="20"/>
                <w:szCs w:val="20"/>
                <w:lang w:val="pl-PL" w:eastAsia="en-US"/>
              </w:rPr>
              <w:t xml:space="preserve">wychylnego lub </w:t>
            </w:r>
            <w:r w:rsidRPr="00BB66CF">
              <w:rPr>
                <w:rFonts w:ascii="Tahoma" w:hAnsi="Tahoma" w:cs="Tahoma"/>
                <w:snapToGrid w:val="0"/>
                <w:sz w:val="20"/>
                <w:szCs w:val="20"/>
                <w:lang w:val="pl-PL" w:eastAsia="en-US"/>
              </w:rPr>
              <w:t xml:space="preserve">kątowego i </w:t>
            </w:r>
            <w:r w:rsidR="004547A8" w:rsidRPr="00BB66CF">
              <w:rPr>
                <w:rFonts w:ascii="Tahoma" w:hAnsi="Tahoma" w:cs="Tahoma"/>
                <w:snapToGrid w:val="0"/>
                <w:sz w:val="20"/>
                <w:szCs w:val="20"/>
                <w:lang w:val="pl-PL" w:eastAsia="en-US"/>
              </w:rPr>
              <w:t>probówek</w:t>
            </w:r>
            <w:r w:rsidRPr="00BB66CF">
              <w:rPr>
                <w:rFonts w:ascii="Tahoma" w:hAnsi="Tahoma" w:cs="Tahoma"/>
                <w:snapToGrid w:val="0"/>
                <w:sz w:val="20"/>
                <w:szCs w:val="20"/>
                <w:lang w:val="pl-PL" w:eastAsia="en-US"/>
              </w:rPr>
              <w:t xml:space="preserve">. </w:t>
            </w:r>
          </w:p>
        </w:tc>
        <w:tc>
          <w:tcPr>
            <w:tcW w:w="737" w:type="pct"/>
          </w:tcPr>
          <w:p w:rsidR="00BA06B3" w:rsidRPr="00BB66CF" w:rsidRDefault="000C2413" w:rsidP="008D1355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BB66CF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BA06B3" w:rsidRPr="00BB66CF" w:rsidRDefault="00BA06B3" w:rsidP="008D1355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1036AD" w:rsidRPr="00BB66CF" w:rsidTr="00AF311D">
        <w:trPr>
          <w:trHeight w:val="220"/>
        </w:trPr>
        <w:tc>
          <w:tcPr>
            <w:tcW w:w="437" w:type="pct"/>
            <w:vAlign w:val="center"/>
          </w:tcPr>
          <w:p w:rsidR="00115D78" w:rsidRPr="00BB66CF" w:rsidRDefault="00115D78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115D78" w:rsidRPr="00BB66CF" w:rsidRDefault="004810B3" w:rsidP="00E2283A">
            <w:pPr>
              <w:snapToGrid w:val="0"/>
              <w:ind w:left="155"/>
              <w:rPr>
                <w:rFonts w:ascii="Tahoma" w:hAnsi="Tahoma" w:cs="Tahoma"/>
                <w:snapToGrid w:val="0"/>
                <w:sz w:val="20"/>
                <w:szCs w:val="20"/>
                <w:lang w:val="pl-PL" w:eastAsia="en-US"/>
              </w:rPr>
            </w:pPr>
            <w:r w:rsidRPr="00BB66CF">
              <w:rPr>
                <w:rFonts w:ascii="Tahoma" w:hAnsi="Tahoma" w:cs="Tahoma"/>
                <w:snapToGrid w:val="0"/>
                <w:sz w:val="20"/>
                <w:szCs w:val="20"/>
                <w:lang w:val="pl-PL" w:eastAsia="en-US"/>
              </w:rPr>
              <w:t>Możliwość ustawienia czasu pracy</w:t>
            </w:r>
            <w:r w:rsidR="00955584" w:rsidRPr="00BB66CF">
              <w:rPr>
                <w:rFonts w:ascii="Tahoma" w:hAnsi="Tahoma" w:cs="Tahoma"/>
                <w:snapToGrid w:val="0"/>
                <w:sz w:val="20"/>
                <w:szCs w:val="20"/>
                <w:lang w:val="pl-PL" w:eastAsia="en-US"/>
              </w:rPr>
              <w:t xml:space="preserve"> przy zadanej prędkości wirowania</w:t>
            </w:r>
            <w:r w:rsidR="00AA3E64" w:rsidRPr="00BB66CF">
              <w:rPr>
                <w:rFonts w:ascii="Tahoma" w:hAnsi="Tahoma" w:cs="Tahoma"/>
                <w:snapToGrid w:val="0"/>
                <w:sz w:val="20"/>
                <w:szCs w:val="20"/>
                <w:lang w:val="pl-PL" w:eastAsia="en-US"/>
              </w:rPr>
              <w:t>. Kontrola czasu pracy:</w:t>
            </w:r>
            <w:r w:rsidRPr="00BB66CF">
              <w:rPr>
                <w:rFonts w:ascii="Tahoma" w:hAnsi="Tahoma" w:cs="Tahoma"/>
                <w:snapToGrid w:val="0"/>
                <w:sz w:val="20"/>
                <w:szCs w:val="20"/>
                <w:lang w:val="pl-PL" w:eastAsia="en-US"/>
              </w:rPr>
              <w:t xml:space="preserve"> </w:t>
            </w:r>
            <w:r w:rsidR="00AA3E64" w:rsidRPr="00BB66CF">
              <w:rPr>
                <w:rFonts w:ascii="Tahoma" w:hAnsi="Tahoma" w:cs="Tahoma"/>
                <w:snapToGrid w:val="0"/>
                <w:sz w:val="20"/>
                <w:szCs w:val="20"/>
                <w:lang w:val="pl-PL" w:eastAsia="en-US"/>
              </w:rPr>
              <w:t>pulsacyjny, czasowy</w:t>
            </w:r>
            <w:r w:rsidRPr="00BB66CF">
              <w:rPr>
                <w:rFonts w:ascii="Tahoma" w:hAnsi="Tahoma" w:cs="Tahoma"/>
                <w:snapToGrid w:val="0"/>
                <w:sz w:val="20"/>
                <w:szCs w:val="20"/>
                <w:lang w:val="pl-PL" w:eastAsia="en-US"/>
              </w:rPr>
              <w:t xml:space="preserve"> ≤10</w:t>
            </w:r>
            <w:r w:rsidR="001036AD" w:rsidRPr="00BB66CF">
              <w:rPr>
                <w:rFonts w:ascii="Tahoma" w:hAnsi="Tahoma" w:cs="Tahoma"/>
                <w:snapToGrid w:val="0"/>
                <w:sz w:val="20"/>
                <w:szCs w:val="20"/>
                <w:lang w:val="pl-PL" w:eastAsia="en-US"/>
              </w:rPr>
              <w:t xml:space="preserve"> h</w:t>
            </w:r>
            <w:r w:rsidR="00AA3E64" w:rsidRPr="00BB66CF">
              <w:rPr>
                <w:rFonts w:ascii="Tahoma" w:hAnsi="Tahoma" w:cs="Tahoma"/>
                <w:snapToGrid w:val="0"/>
                <w:sz w:val="20"/>
                <w:szCs w:val="20"/>
                <w:lang w:val="pl-PL" w:eastAsia="en-US"/>
              </w:rPr>
              <w:t xml:space="preserve"> lub stały (ciągły)</w:t>
            </w:r>
          </w:p>
        </w:tc>
        <w:tc>
          <w:tcPr>
            <w:tcW w:w="737" w:type="pct"/>
          </w:tcPr>
          <w:p w:rsidR="00115D78" w:rsidRPr="00BB66CF" w:rsidRDefault="00AA3E64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BB66CF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Tak, podać </w:t>
            </w:r>
          </w:p>
        </w:tc>
        <w:tc>
          <w:tcPr>
            <w:tcW w:w="1103" w:type="pct"/>
            <w:vAlign w:val="center"/>
          </w:tcPr>
          <w:p w:rsidR="00115D78" w:rsidRPr="00BB66CF" w:rsidRDefault="00115D78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2F6D33" w:rsidRPr="00BB66CF" w:rsidTr="00323C3D">
        <w:trPr>
          <w:trHeight w:val="220"/>
        </w:trPr>
        <w:tc>
          <w:tcPr>
            <w:tcW w:w="437" w:type="pct"/>
            <w:vAlign w:val="center"/>
          </w:tcPr>
          <w:p w:rsidR="0089415E" w:rsidRPr="00BB66CF" w:rsidRDefault="0089415E" w:rsidP="00323C3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89415E" w:rsidRPr="00BB66CF" w:rsidRDefault="0089415E" w:rsidP="00E2283A">
            <w:pPr>
              <w:snapToGrid w:val="0"/>
              <w:ind w:left="155"/>
              <w:rPr>
                <w:rFonts w:ascii="Tahoma" w:hAnsi="Tahoma" w:cs="Tahoma"/>
                <w:snapToGrid w:val="0"/>
                <w:sz w:val="20"/>
                <w:szCs w:val="20"/>
                <w:lang w:val="pl-PL" w:eastAsia="en-US"/>
              </w:rPr>
            </w:pPr>
            <w:r w:rsidRPr="00BB66CF">
              <w:rPr>
                <w:rFonts w:ascii="Tahoma" w:hAnsi="Tahoma" w:cs="Tahoma"/>
                <w:snapToGrid w:val="0"/>
                <w:sz w:val="20"/>
                <w:szCs w:val="20"/>
                <w:lang w:val="pl-PL" w:eastAsia="en-US"/>
              </w:rPr>
              <w:t>Przycisk szybkiego wirowania</w:t>
            </w:r>
          </w:p>
        </w:tc>
        <w:tc>
          <w:tcPr>
            <w:tcW w:w="737" w:type="pct"/>
          </w:tcPr>
          <w:p w:rsidR="0089415E" w:rsidRPr="00BB66CF" w:rsidRDefault="0089415E" w:rsidP="00323C3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BB66CF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89415E" w:rsidRPr="00BB66CF" w:rsidRDefault="0089415E" w:rsidP="00323C3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2F6D33" w:rsidRPr="00BB66CF" w:rsidTr="00AF311D">
        <w:trPr>
          <w:trHeight w:val="220"/>
        </w:trPr>
        <w:tc>
          <w:tcPr>
            <w:tcW w:w="437" w:type="pct"/>
            <w:vAlign w:val="center"/>
          </w:tcPr>
          <w:p w:rsidR="007D03E7" w:rsidRPr="00BB66CF" w:rsidRDefault="007D03E7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2723" w:type="pct"/>
            <w:vAlign w:val="center"/>
          </w:tcPr>
          <w:p w:rsidR="007D03E7" w:rsidRPr="00BB66CF" w:rsidRDefault="007D03E7" w:rsidP="00E2283A">
            <w:pPr>
              <w:snapToGrid w:val="0"/>
              <w:ind w:left="155"/>
              <w:rPr>
                <w:rFonts w:ascii="Tahoma" w:hAnsi="Tahoma" w:cs="Tahoma"/>
                <w:snapToGrid w:val="0"/>
                <w:sz w:val="20"/>
                <w:szCs w:val="20"/>
                <w:lang w:val="pl-PL" w:eastAsia="en-US"/>
              </w:rPr>
            </w:pPr>
            <w:r w:rsidRPr="00BB66CF">
              <w:rPr>
                <w:rFonts w:ascii="Tahoma" w:hAnsi="Tahoma" w:cs="Tahoma"/>
                <w:sz w:val="20"/>
                <w:szCs w:val="20"/>
                <w:lang w:val="pl-PL"/>
              </w:rPr>
              <w:t>Możliwość zmiany parametrów wirowania podczas pracy wirówki</w:t>
            </w:r>
          </w:p>
        </w:tc>
        <w:tc>
          <w:tcPr>
            <w:tcW w:w="737" w:type="pct"/>
          </w:tcPr>
          <w:p w:rsidR="007D03E7" w:rsidRPr="00BB66CF" w:rsidRDefault="000C2413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BB66CF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7D03E7" w:rsidRPr="00BB66CF" w:rsidRDefault="007D03E7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7656C3" w:rsidRPr="00BB66CF" w:rsidTr="00AF311D">
        <w:trPr>
          <w:trHeight w:val="220"/>
        </w:trPr>
        <w:tc>
          <w:tcPr>
            <w:tcW w:w="437" w:type="pct"/>
            <w:vAlign w:val="center"/>
          </w:tcPr>
          <w:p w:rsidR="00735004" w:rsidRPr="00BB66CF" w:rsidRDefault="00735004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735004" w:rsidRPr="00BB66CF" w:rsidRDefault="00EA6136" w:rsidP="00E2283A">
            <w:pPr>
              <w:snapToGrid w:val="0"/>
              <w:ind w:left="155"/>
              <w:rPr>
                <w:rFonts w:ascii="Tahoma" w:hAnsi="Tahoma" w:cs="Tahoma"/>
                <w:snapToGrid w:val="0"/>
                <w:sz w:val="20"/>
                <w:szCs w:val="20"/>
                <w:lang w:val="pl-PL" w:eastAsia="en-US"/>
              </w:rPr>
            </w:pPr>
            <w:r w:rsidRPr="00BB66CF">
              <w:rPr>
                <w:rFonts w:ascii="Tahoma" w:hAnsi="Tahoma" w:cs="Tahoma"/>
                <w:snapToGrid w:val="0"/>
                <w:sz w:val="20"/>
                <w:szCs w:val="20"/>
                <w:lang w:val="pl-PL" w:eastAsia="en-US"/>
              </w:rPr>
              <w:t>Wirówka nie głośniejsza niż 60 dB</w:t>
            </w:r>
            <w:r w:rsidR="00214420" w:rsidRPr="00BB66CF">
              <w:rPr>
                <w:rFonts w:ascii="Tahoma" w:hAnsi="Tahoma" w:cs="Tahoma"/>
                <w:snapToGrid w:val="0"/>
                <w:sz w:val="20"/>
                <w:szCs w:val="20"/>
                <w:lang w:val="pl-PL" w:eastAsia="en-US"/>
              </w:rPr>
              <w:t xml:space="preserve"> (A)</w:t>
            </w:r>
          </w:p>
        </w:tc>
        <w:tc>
          <w:tcPr>
            <w:tcW w:w="737" w:type="pct"/>
          </w:tcPr>
          <w:p w:rsidR="00735004" w:rsidRPr="00BB66CF" w:rsidRDefault="000C2413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BB66CF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735004" w:rsidRPr="00BB66CF" w:rsidRDefault="00735004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7656C3" w:rsidRPr="00BB66CF" w:rsidTr="0075398A">
        <w:trPr>
          <w:trHeight w:val="220"/>
        </w:trPr>
        <w:tc>
          <w:tcPr>
            <w:tcW w:w="437" w:type="pct"/>
            <w:vAlign w:val="center"/>
          </w:tcPr>
          <w:p w:rsidR="00CB173E" w:rsidRPr="00BB66CF" w:rsidRDefault="00CB173E" w:rsidP="0075398A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2723" w:type="pct"/>
            <w:vAlign w:val="center"/>
          </w:tcPr>
          <w:p w:rsidR="00CB173E" w:rsidRPr="00BB66CF" w:rsidRDefault="00CB173E" w:rsidP="00E2283A">
            <w:pPr>
              <w:pStyle w:val="TableParagraph"/>
              <w:ind w:left="155"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BB66CF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Waga (bez rotora) do </w:t>
            </w:r>
            <w:r w:rsidR="00FC4E43" w:rsidRPr="00BB66CF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95 </w:t>
            </w:r>
            <w:r w:rsidRPr="00BB66CF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kg</w:t>
            </w:r>
          </w:p>
        </w:tc>
        <w:tc>
          <w:tcPr>
            <w:tcW w:w="737" w:type="pct"/>
          </w:tcPr>
          <w:p w:rsidR="00CB173E" w:rsidRPr="00BB66CF" w:rsidRDefault="00CB173E" w:rsidP="0075398A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BB66CF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CB173E" w:rsidRPr="00BB66CF" w:rsidRDefault="00CB173E" w:rsidP="0075398A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7656C3" w:rsidRPr="00BB66CF" w:rsidTr="00AF311D">
        <w:trPr>
          <w:trHeight w:val="220"/>
        </w:trPr>
        <w:tc>
          <w:tcPr>
            <w:tcW w:w="437" w:type="pct"/>
            <w:vAlign w:val="center"/>
          </w:tcPr>
          <w:p w:rsidR="00C20461" w:rsidRPr="00BB66CF" w:rsidRDefault="00C20461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C20461" w:rsidRPr="00BB66CF" w:rsidRDefault="00C20461" w:rsidP="00E2283A">
            <w:pPr>
              <w:snapToGrid w:val="0"/>
              <w:ind w:left="155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BB66CF">
              <w:rPr>
                <w:rFonts w:ascii="Tahoma" w:hAnsi="Tahoma" w:cs="Tahoma"/>
                <w:sz w:val="20"/>
                <w:szCs w:val="20"/>
                <w:lang w:val="pl-PL"/>
              </w:rPr>
              <w:t xml:space="preserve">Zasilanie </w:t>
            </w:r>
            <w:r w:rsidR="00CB173E" w:rsidRPr="00BB66CF">
              <w:rPr>
                <w:rFonts w:ascii="Tahoma" w:hAnsi="Tahoma" w:cs="Tahoma"/>
                <w:sz w:val="20"/>
                <w:szCs w:val="20"/>
                <w:lang w:val="pl-PL"/>
              </w:rPr>
              <w:t>230</w:t>
            </w:r>
            <w:r w:rsidRPr="00BB66CF">
              <w:rPr>
                <w:rFonts w:ascii="Tahoma" w:hAnsi="Tahoma" w:cs="Tahoma"/>
                <w:sz w:val="20"/>
                <w:szCs w:val="20"/>
                <w:lang w:val="pl-PL"/>
              </w:rPr>
              <w:t xml:space="preserve"> V</w:t>
            </w:r>
            <w:r w:rsidR="00CB173E" w:rsidRPr="00BB66CF">
              <w:rPr>
                <w:rFonts w:ascii="Tahoma" w:hAnsi="Tahoma" w:cs="Tahoma"/>
                <w:sz w:val="20"/>
                <w:szCs w:val="20"/>
                <w:lang w:val="pl-PL"/>
              </w:rPr>
              <w:t>, 50 Hz</w:t>
            </w:r>
          </w:p>
        </w:tc>
        <w:tc>
          <w:tcPr>
            <w:tcW w:w="737" w:type="pct"/>
          </w:tcPr>
          <w:p w:rsidR="00C20461" w:rsidRPr="00BB66CF" w:rsidRDefault="000C2413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BB66CF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Tak, </w:t>
            </w:r>
            <w:r w:rsidR="00754B11" w:rsidRPr="00BB66CF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podać</w:t>
            </w:r>
          </w:p>
        </w:tc>
        <w:tc>
          <w:tcPr>
            <w:tcW w:w="1103" w:type="pct"/>
            <w:vAlign w:val="center"/>
          </w:tcPr>
          <w:p w:rsidR="00C20461" w:rsidRPr="00BB66CF" w:rsidRDefault="00C20461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476CDB" w:rsidRPr="00D61313" w:rsidTr="000F6AB8">
        <w:trPr>
          <w:trHeight w:val="220"/>
        </w:trPr>
        <w:tc>
          <w:tcPr>
            <w:tcW w:w="5000" w:type="pct"/>
            <w:gridSpan w:val="4"/>
            <w:vAlign w:val="center"/>
          </w:tcPr>
          <w:p w:rsidR="00476CDB" w:rsidRPr="00D61313" w:rsidRDefault="00476CDB" w:rsidP="00F65858">
            <w:pPr>
              <w:pStyle w:val="Akapitzlist"/>
              <w:numPr>
                <w:ilvl w:val="0"/>
                <w:numId w:val="12"/>
              </w:numPr>
              <w:ind w:left="155" w:hanging="550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D61313"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  <w:t>Szafka</w:t>
            </w:r>
            <w:r w:rsidR="00D61313" w:rsidRPr="00D61313"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  <w:t xml:space="preserve"> stół</w:t>
            </w:r>
            <w:r w:rsidRPr="00D61313"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  <w:t xml:space="preserve">  </w:t>
            </w:r>
          </w:p>
        </w:tc>
      </w:tr>
      <w:tr w:rsidR="00476CDB" w:rsidRPr="00D61313" w:rsidTr="00476CDB">
        <w:trPr>
          <w:trHeight w:val="220"/>
        </w:trPr>
        <w:tc>
          <w:tcPr>
            <w:tcW w:w="3160" w:type="pct"/>
            <w:gridSpan w:val="2"/>
            <w:vAlign w:val="center"/>
          </w:tcPr>
          <w:p w:rsidR="00476CDB" w:rsidRPr="00D61313" w:rsidRDefault="00F65858" w:rsidP="000F6AB8">
            <w:pPr>
              <w:pStyle w:val="TableParagraph"/>
              <w:ind w:left="155" w:righ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Szafka</w:t>
            </w:r>
            <w:r w:rsidR="00476CDB" w:rsidRPr="00D61313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dedykowanej dla oferowanej wirówki</w:t>
            </w:r>
          </w:p>
          <w:p w:rsidR="00476CDB" w:rsidRPr="00D61313" w:rsidRDefault="00476CDB" w:rsidP="00975B3C">
            <w:pPr>
              <w:pStyle w:val="TableParagraph"/>
              <w:ind w:left="155" w:righ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D61313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Szafka o wzmocnionej konstukcji z dwiema szufladami</w:t>
            </w:r>
            <w:r w:rsidR="00975B3C" w:rsidRPr="00D61313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lub rozwiązanie równoważne </w:t>
            </w:r>
          </w:p>
        </w:tc>
        <w:tc>
          <w:tcPr>
            <w:tcW w:w="737" w:type="pct"/>
          </w:tcPr>
          <w:p w:rsidR="00476CDB" w:rsidRPr="00D61313" w:rsidRDefault="00975B3C" w:rsidP="000F6AB8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D61313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opisać, </w:t>
            </w:r>
            <w:r w:rsidR="00476CDB" w:rsidRPr="00D61313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podać </w:t>
            </w:r>
          </w:p>
        </w:tc>
        <w:tc>
          <w:tcPr>
            <w:tcW w:w="1103" w:type="pct"/>
            <w:vAlign w:val="center"/>
          </w:tcPr>
          <w:p w:rsidR="00476CDB" w:rsidRPr="00D61313" w:rsidRDefault="00476CDB" w:rsidP="000F6AB8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7656C3" w:rsidRPr="00BB66CF" w:rsidTr="00AF311D">
        <w:trPr>
          <w:trHeight w:val="220"/>
        </w:trPr>
        <w:tc>
          <w:tcPr>
            <w:tcW w:w="5000" w:type="pct"/>
            <w:gridSpan w:val="4"/>
            <w:vAlign w:val="center"/>
          </w:tcPr>
          <w:p w:rsidR="002843B4" w:rsidRPr="00BB66CF" w:rsidRDefault="002843B4" w:rsidP="00E2283A">
            <w:pPr>
              <w:pStyle w:val="Akapitzlist"/>
              <w:numPr>
                <w:ilvl w:val="0"/>
                <w:numId w:val="12"/>
              </w:numPr>
              <w:ind w:left="155" w:hanging="550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BB66CF"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  <w:t xml:space="preserve">Serwis gwarancyjny </w:t>
            </w:r>
          </w:p>
        </w:tc>
      </w:tr>
      <w:tr w:rsidR="007656C3" w:rsidRPr="00BB66CF" w:rsidTr="00AF311D">
        <w:trPr>
          <w:trHeight w:val="220"/>
        </w:trPr>
        <w:tc>
          <w:tcPr>
            <w:tcW w:w="437" w:type="pct"/>
            <w:vAlign w:val="center"/>
          </w:tcPr>
          <w:p w:rsidR="002843B4" w:rsidRPr="00BB66CF" w:rsidRDefault="002843B4" w:rsidP="00AF311D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1C2203" w:rsidRPr="00BB66CF" w:rsidRDefault="002843B4" w:rsidP="00E2283A">
            <w:pPr>
              <w:pStyle w:val="TableParagraph"/>
              <w:ind w:left="155" w:righ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BB66CF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Okres gwarancji min. </w:t>
            </w:r>
            <w:r w:rsidR="001C2203" w:rsidRPr="00BB66CF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12</w:t>
            </w:r>
            <w:r w:rsidRPr="00BB66CF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m-c</w:t>
            </w:r>
            <w:r w:rsidR="001C2203" w:rsidRPr="00BB66CF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y</w:t>
            </w:r>
            <w:r w:rsidRPr="00BB66CF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. </w:t>
            </w:r>
          </w:p>
          <w:p w:rsidR="002843B4" w:rsidRPr="00BB66CF" w:rsidRDefault="001C2203" w:rsidP="00E2283A">
            <w:pPr>
              <w:pStyle w:val="TableParagraph"/>
              <w:ind w:left="155" w:righ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BB66CF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Uwaga: parametr ocenialny zgodnie z kryterium oceny ofert.</w:t>
            </w:r>
          </w:p>
        </w:tc>
        <w:tc>
          <w:tcPr>
            <w:tcW w:w="737" w:type="pct"/>
          </w:tcPr>
          <w:p w:rsidR="002843B4" w:rsidRPr="00BB66CF" w:rsidRDefault="002843B4" w:rsidP="00AF311D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 w:rsidRPr="00BB66CF">
              <w:rPr>
                <w:rFonts w:ascii="Tahoma" w:hAnsi="Tahoma" w:cs="Tahoma"/>
                <w:noProof/>
                <w:sz w:val="20"/>
                <w:szCs w:val="20"/>
              </w:rPr>
              <w:t xml:space="preserve">Tak, podać </w:t>
            </w:r>
          </w:p>
        </w:tc>
        <w:tc>
          <w:tcPr>
            <w:tcW w:w="1103" w:type="pct"/>
            <w:vAlign w:val="center"/>
          </w:tcPr>
          <w:p w:rsidR="002843B4" w:rsidRPr="00BB66CF" w:rsidRDefault="002843B4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7656C3" w:rsidRPr="00BB66CF" w:rsidTr="00AF311D">
        <w:trPr>
          <w:trHeight w:val="220"/>
        </w:trPr>
        <w:tc>
          <w:tcPr>
            <w:tcW w:w="437" w:type="pct"/>
            <w:vAlign w:val="center"/>
          </w:tcPr>
          <w:p w:rsidR="002843B4" w:rsidRPr="00BB66CF" w:rsidRDefault="002843B4" w:rsidP="00AF311D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2723" w:type="pct"/>
            <w:vAlign w:val="center"/>
          </w:tcPr>
          <w:p w:rsidR="00C30834" w:rsidRPr="00BB66CF" w:rsidRDefault="00C30834" w:rsidP="00E2283A">
            <w:pPr>
              <w:snapToGrid w:val="0"/>
              <w:ind w:left="155" w:right="133"/>
              <w:rPr>
                <w:rFonts w:ascii="Tahoma" w:hAnsi="Tahoma" w:cs="Tahoma"/>
                <w:spacing w:val="-2"/>
                <w:sz w:val="20"/>
                <w:szCs w:val="20"/>
                <w:lang w:val="pl-PL"/>
              </w:rPr>
            </w:pPr>
            <w:r w:rsidRPr="00BB66CF">
              <w:rPr>
                <w:rFonts w:ascii="Tahoma" w:hAnsi="Tahoma" w:cs="Tahoma"/>
                <w:spacing w:val="-2"/>
                <w:sz w:val="20"/>
                <w:szCs w:val="20"/>
                <w:lang w:val="pl-PL"/>
              </w:rPr>
              <w:t>W okresie gwarancji przegląd techniczny wykonywany co roku wraz z testami bezpieczeństwa elektrycznego pomiarami (kalibracją) zalecanymi przez producenta został wliczony w cenę oferty.</w:t>
            </w:r>
          </w:p>
          <w:p w:rsidR="002843B4" w:rsidRPr="00BB66CF" w:rsidRDefault="00C30834" w:rsidP="004547A8">
            <w:pPr>
              <w:snapToGrid w:val="0"/>
              <w:ind w:left="155" w:right="133"/>
              <w:rPr>
                <w:rFonts w:ascii="Tahoma" w:hAnsi="Tahoma" w:cs="Tahoma"/>
                <w:spacing w:val="-2"/>
                <w:sz w:val="20"/>
                <w:szCs w:val="20"/>
                <w:lang w:val="pl-PL"/>
              </w:rPr>
            </w:pPr>
            <w:r w:rsidRPr="00BB66CF">
              <w:rPr>
                <w:rFonts w:ascii="Tahoma" w:hAnsi="Tahoma" w:cs="Tahoma"/>
                <w:spacing w:val="-2"/>
                <w:sz w:val="20"/>
                <w:szCs w:val="20"/>
                <w:lang w:val="pl-PL"/>
              </w:rPr>
              <w:t xml:space="preserve">Oświadczenie producenta dotyczące wymaganych okresowych przeglądów technicznych z informacją o czynnościach wykonywanych przez serwis i informacją o częstotliwości przeglądów lub oświadczenie o braku konieczności wykonania przeglądów technicznych w okresie gwarancji, jak i po jego upływie.  </w:t>
            </w:r>
          </w:p>
        </w:tc>
        <w:tc>
          <w:tcPr>
            <w:tcW w:w="737" w:type="pct"/>
          </w:tcPr>
          <w:p w:rsidR="004547A8" w:rsidRPr="00BB66CF" w:rsidRDefault="002843B4" w:rsidP="00AF311D">
            <w:pPr>
              <w:rPr>
                <w:rFonts w:ascii="Tahoma" w:hAnsi="Tahoma" w:cs="Tahoma"/>
                <w:spacing w:val="-2"/>
                <w:sz w:val="20"/>
                <w:szCs w:val="20"/>
                <w:lang w:val="pl-PL"/>
              </w:rPr>
            </w:pPr>
            <w:r w:rsidRPr="00BB66CF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  <w:r w:rsidR="005B0AC9" w:rsidRPr="00BB66CF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, załączyć oświadczenie</w:t>
            </w:r>
            <w:r w:rsidR="004547A8" w:rsidRPr="00BB66CF">
              <w:rPr>
                <w:rFonts w:ascii="Tahoma" w:hAnsi="Tahoma" w:cs="Tahoma"/>
                <w:spacing w:val="-2"/>
                <w:sz w:val="20"/>
                <w:szCs w:val="20"/>
                <w:lang w:val="pl-PL"/>
              </w:rPr>
              <w:t xml:space="preserve"> </w:t>
            </w:r>
          </w:p>
          <w:p w:rsidR="004547A8" w:rsidRPr="00BB66CF" w:rsidRDefault="004547A8" w:rsidP="00AF311D">
            <w:pPr>
              <w:rPr>
                <w:rFonts w:ascii="Tahoma" w:hAnsi="Tahoma" w:cs="Tahoma"/>
                <w:spacing w:val="-2"/>
                <w:sz w:val="20"/>
                <w:szCs w:val="20"/>
                <w:lang w:val="pl-PL"/>
              </w:rPr>
            </w:pPr>
          </w:p>
          <w:p w:rsidR="002843B4" w:rsidRPr="00BB66CF" w:rsidRDefault="004547A8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BB66CF">
              <w:rPr>
                <w:rFonts w:ascii="Tahoma" w:hAnsi="Tahoma" w:cs="Tahoma"/>
                <w:spacing w:val="-2"/>
                <w:sz w:val="20"/>
                <w:szCs w:val="20"/>
                <w:lang w:val="pl-PL"/>
              </w:rPr>
              <w:t>Oświadczenie należy złożyć najpóźniej w dniu dostawy.</w:t>
            </w:r>
          </w:p>
        </w:tc>
        <w:tc>
          <w:tcPr>
            <w:tcW w:w="1103" w:type="pct"/>
            <w:vAlign w:val="center"/>
          </w:tcPr>
          <w:p w:rsidR="002843B4" w:rsidRPr="00BB66CF" w:rsidRDefault="002843B4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7656C3" w:rsidRPr="00BB66CF" w:rsidTr="00AF311D">
        <w:trPr>
          <w:trHeight w:val="220"/>
        </w:trPr>
        <w:tc>
          <w:tcPr>
            <w:tcW w:w="437" w:type="pct"/>
            <w:vAlign w:val="center"/>
          </w:tcPr>
          <w:p w:rsidR="002843B4" w:rsidRPr="00BB66CF" w:rsidRDefault="002843B4" w:rsidP="00AF311D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2843B4" w:rsidRPr="00BB66CF" w:rsidRDefault="002843B4" w:rsidP="00E2283A">
            <w:pPr>
              <w:pStyle w:val="TableParagraph"/>
              <w:ind w:left="155" w:righ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BB66CF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Gwarancja produkcji części zamiennych na min. 10 lat od dostawy.</w:t>
            </w:r>
          </w:p>
        </w:tc>
        <w:tc>
          <w:tcPr>
            <w:tcW w:w="737" w:type="pct"/>
          </w:tcPr>
          <w:p w:rsidR="002843B4" w:rsidRPr="00BB66CF" w:rsidRDefault="002843B4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BB66CF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Tak, podać </w:t>
            </w:r>
          </w:p>
        </w:tc>
        <w:tc>
          <w:tcPr>
            <w:tcW w:w="1103" w:type="pct"/>
            <w:vAlign w:val="center"/>
          </w:tcPr>
          <w:p w:rsidR="002843B4" w:rsidRPr="00BB66CF" w:rsidRDefault="002843B4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7656C3" w:rsidRPr="00BB66CF" w:rsidTr="00AF311D">
        <w:trPr>
          <w:trHeight w:val="220"/>
        </w:trPr>
        <w:tc>
          <w:tcPr>
            <w:tcW w:w="437" w:type="pct"/>
            <w:vAlign w:val="center"/>
          </w:tcPr>
          <w:p w:rsidR="002843B4" w:rsidRPr="00BB66CF" w:rsidRDefault="002843B4" w:rsidP="00AF311D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2843B4" w:rsidRPr="00BB66CF" w:rsidRDefault="002843B4" w:rsidP="00E2283A">
            <w:pPr>
              <w:pStyle w:val="TableParagraph"/>
              <w:ind w:left="155" w:righ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BB66CF">
              <w:rPr>
                <w:rFonts w:ascii="Tahoma" w:hAnsi="Tahoma" w:cs="Tahoma"/>
                <w:noProof/>
                <w:spacing w:val="-4"/>
                <w:sz w:val="20"/>
                <w:szCs w:val="20"/>
                <w:lang w:val="pl-PL"/>
              </w:rPr>
              <w:t>Szkolenie personelu medycznego (użytkownika) w zakresie eksploatacji i obsługi wyposażenia zostało wliczone w cenę oferty przetargowej.</w:t>
            </w:r>
          </w:p>
        </w:tc>
        <w:tc>
          <w:tcPr>
            <w:tcW w:w="737" w:type="pct"/>
          </w:tcPr>
          <w:p w:rsidR="002843B4" w:rsidRPr="00BB66CF" w:rsidRDefault="002843B4" w:rsidP="00AF311D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 w:rsidRPr="00BB66CF">
              <w:rPr>
                <w:rFonts w:ascii="Tahoma" w:hAnsi="Tahoma" w:cs="Tahoma"/>
                <w:noProof/>
                <w:sz w:val="20"/>
                <w:szCs w:val="20"/>
              </w:rPr>
              <w:t xml:space="preserve">Tak, podać </w:t>
            </w:r>
          </w:p>
        </w:tc>
        <w:tc>
          <w:tcPr>
            <w:tcW w:w="1103" w:type="pct"/>
            <w:vAlign w:val="center"/>
          </w:tcPr>
          <w:p w:rsidR="002843B4" w:rsidRPr="00BB66CF" w:rsidRDefault="002843B4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7656C3" w:rsidRPr="00BB66CF" w:rsidTr="00AF311D">
        <w:trPr>
          <w:trHeight w:val="220"/>
        </w:trPr>
        <w:tc>
          <w:tcPr>
            <w:tcW w:w="437" w:type="pct"/>
            <w:vAlign w:val="center"/>
          </w:tcPr>
          <w:p w:rsidR="00D13FA4" w:rsidRPr="00BB66CF" w:rsidRDefault="00D13FA4" w:rsidP="00AF311D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2723" w:type="pct"/>
            <w:vAlign w:val="center"/>
          </w:tcPr>
          <w:p w:rsidR="00D13FA4" w:rsidRPr="00BB66CF" w:rsidRDefault="00D13FA4" w:rsidP="00E2283A">
            <w:pPr>
              <w:pStyle w:val="TableParagraph"/>
              <w:ind w:left="155" w:right="141"/>
              <w:rPr>
                <w:rFonts w:ascii="Tahoma" w:hAnsi="Tahoma" w:cs="Tahoma"/>
                <w:noProof/>
                <w:spacing w:val="-4"/>
                <w:sz w:val="20"/>
                <w:szCs w:val="20"/>
                <w:lang w:val="pl-PL"/>
              </w:rPr>
            </w:pPr>
            <w:r w:rsidRPr="00BB66CF">
              <w:rPr>
                <w:rFonts w:ascii="Tahoma" w:hAnsi="Tahoma" w:cs="Tahoma"/>
                <w:noProof/>
                <w:spacing w:val="-4"/>
                <w:sz w:val="20"/>
                <w:szCs w:val="20"/>
                <w:lang w:val="pl-PL"/>
              </w:rPr>
              <w:t xml:space="preserve">Dostawa i montaż </w:t>
            </w:r>
            <w:r w:rsidR="0034132A" w:rsidRPr="00BB66CF">
              <w:rPr>
                <w:rFonts w:ascii="Tahoma" w:hAnsi="Tahoma" w:cs="Tahoma"/>
                <w:noProof/>
                <w:spacing w:val="-4"/>
                <w:sz w:val="20"/>
                <w:szCs w:val="20"/>
                <w:lang w:val="pl-PL"/>
              </w:rPr>
              <w:t>zostały wliczone w cenę oferty przetargowej.</w:t>
            </w:r>
          </w:p>
        </w:tc>
        <w:tc>
          <w:tcPr>
            <w:tcW w:w="737" w:type="pct"/>
          </w:tcPr>
          <w:p w:rsidR="00D13FA4" w:rsidRPr="00BB66CF" w:rsidRDefault="00050C5A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BB66CF">
              <w:rPr>
                <w:rFonts w:ascii="Tahoma" w:hAnsi="Tahoma" w:cs="Tahoma"/>
                <w:noProof/>
                <w:sz w:val="20"/>
                <w:szCs w:val="20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D13FA4" w:rsidRPr="00BB66CF" w:rsidRDefault="00D13FA4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7656C3" w:rsidRPr="00BB66CF" w:rsidTr="00AF311D">
        <w:trPr>
          <w:trHeight w:val="220"/>
        </w:trPr>
        <w:tc>
          <w:tcPr>
            <w:tcW w:w="437" w:type="pct"/>
            <w:vAlign w:val="center"/>
          </w:tcPr>
          <w:p w:rsidR="002843B4" w:rsidRPr="00BB66CF" w:rsidRDefault="002843B4" w:rsidP="00AF311D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2843B4" w:rsidRPr="00BB66CF" w:rsidRDefault="002843B4" w:rsidP="00E2283A">
            <w:pPr>
              <w:pStyle w:val="TableParagraph"/>
              <w:ind w:left="155" w:right="141"/>
              <w:rPr>
                <w:rFonts w:ascii="Tahoma" w:hAnsi="Tahoma" w:cs="Tahoma"/>
                <w:noProof/>
                <w:spacing w:val="-4"/>
                <w:sz w:val="20"/>
                <w:szCs w:val="20"/>
                <w:lang w:val="pl-PL"/>
              </w:rPr>
            </w:pPr>
            <w:r w:rsidRPr="00BB66CF">
              <w:rPr>
                <w:rFonts w:ascii="Tahoma" w:hAnsi="Tahoma" w:cs="Tahoma"/>
                <w:noProof/>
                <w:spacing w:val="-4"/>
                <w:sz w:val="20"/>
                <w:szCs w:val="20"/>
                <w:lang w:val="pl-PL"/>
              </w:rPr>
              <w:t>Karta katalogowa producenta – wizualizacja wyposażenia</w:t>
            </w:r>
          </w:p>
        </w:tc>
        <w:tc>
          <w:tcPr>
            <w:tcW w:w="737" w:type="pct"/>
          </w:tcPr>
          <w:p w:rsidR="002843B4" w:rsidRPr="00BB66CF" w:rsidRDefault="002843B4" w:rsidP="00AF311D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 w:rsidRPr="00BB66CF">
              <w:rPr>
                <w:rFonts w:ascii="Tahoma" w:hAnsi="Tahoma" w:cs="Tahoma"/>
                <w:noProof/>
                <w:sz w:val="20"/>
                <w:szCs w:val="20"/>
              </w:rPr>
              <w:t xml:space="preserve">Tak, podać </w:t>
            </w:r>
          </w:p>
        </w:tc>
        <w:tc>
          <w:tcPr>
            <w:tcW w:w="1103" w:type="pct"/>
            <w:vAlign w:val="center"/>
          </w:tcPr>
          <w:p w:rsidR="002843B4" w:rsidRPr="00BB66CF" w:rsidRDefault="002843B4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</w:tbl>
    <w:p w:rsidR="006073C3" w:rsidRDefault="006073C3">
      <w:pPr>
        <w:rPr>
          <w:noProof/>
        </w:rPr>
      </w:pPr>
    </w:p>
    <w:p w:rsidR="00F65858" w:rsidRDefault="00F65858" w:rsidP="005C1D3F">
      <w:pPr>
        <w:jc w:val="both"/>
        <w:rPr>
          <w:rFonts w:ascii="Tahoma" w:hAnsi="Tahoma" w:cs="Arial"/>
          <w:noProof/>
          <w:sz w:val="20"/>
          <w:szCs w:val="20"/>
        </w:rPr>
      </w:pPr>
    </w:p>
    <w:p w:rsidR="00F65858" w:rsidRDefault="00F65858" w:rsidP="005C1D3F">
      <w:pPr>
        <w:jc w:val="both"/>
        <w:rPr>
          <w:rFonts w:ascii="Tahoma" w:hAnsi="Tahoma" w:cs="Arial"/>
          <w:noProof/>
          <w:sz w:val="20"/>
          <w:szCs w:val="20"/>
        </w:rPr>
      </w:pPr>
    </w:p>
    <w:p w:rsidR="005C1D3F" w:rsidRPr="005B4A3E" w:rsidRDefault="005C1D3F" w:rsidP="005C1D3F">
      <w:pPr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UWAGI: </w:t>
      </w:r>
    </w:p>
    <w:p w:rsidR="005C1D3F" w:rsidRPr="00D61313" w:rsidRDefault="005C1D3F" w:rsidP="00A04DCF">
      <w:pPr>
        <w:numPr>
          <w:ilvl w:val="0"/>
          <w:numId w:val="16"/>
        </w:numPr>
        <w:suppressAutoHyphens w:val="0"/>
        <w:autoSpaceDN w:val="0"/>
        <w:ind w:left="567" w:hanging="425"/>
        <w:contextualSpacing/>
        <w:jc w:val="both"/>
        <w:rPr>
          <w:rFonts w:ascii="Tahoma" w:hAnsi="Tahoma" w:cs="Arial"/>
          <w:noProof/>
          <w:sz w:val="20"/>
          <w:szCs w:val="20"/>
        </w:rPr>
      </w:pPr>
      <w:r w:rsidRPr="00EC5C88">
        <w:rPr>
          <w:rFonts w:ascii="Tahoma" w:hAnsi="Tahoma" w:cs="Arial"/>
          <w:noProof/>
          <w:sz w:val="20"/>
          <w:szCs w:val="20"/>
        </w:rPr>
        <w:lastRenderedPageBreak/>
        <w:t xml:space="preserve">W kolumnie „Parametry wymagane” umieszczono „TAK, podać/opisać” wpisanie odpowiedzi NIE </w:t>
      </w:r>
      <w:r w:rsidRPr="00D61313">
        <w:rPr>
          <w:rFonts w:ascii="Tahoma" w:hAnsi="Tahoma" w:cs="Arial"/>
          <w:noProof/>
          <w:sz w:val="20"/>
          <w:szCs w:val="20"/>
        </w:rPr>
        <w:t xml:space="preserve">lub pozostawienie pola pustego czyli brak odpowiedzi oznacza niespełnienie wymaganych przez Zamawiającego parametrów, a oferta Wykonawcy podlegać będzie odrzuceniu. </w:t>
      </w:r>
    </w:p>
    <w:p w:rsidR="005C1D3F" w:rsidRPr="00D61313" w:rsidRDefault="005C1D3F" w:rsidP="00A04DCF">
      <w:pPr>
        <w:ind w:left="567"/>
        <w:contextualSpacing/>
        <w:jc w:val="both"/>
        <w:rPr>
          <w:rFonts w:ascii="Tahoma" w:hAnsi="Tahoma" w:cs="Arial"/>
          <w:noProof/>
          <w:sz w:val="20"/>
          <w:szCs w:val="20"/>
          <w:u w:val="single"/>
        </w:rPr>
      </w:pPr>
      <w:r w:rsidRPr="00D61313">
        <w:rPr>
          <w:rFonts w:ascii="Tahoma" w:hAnsi="Tahoma" w:cs="Arial"/>
          <w:noProof/>
          <w:sz w:val="20"/>
          <w:szCs w:val="20"/>
          <w:u w:val="single"/>
        </w:rPr>
        <w:t>Parametr</w:t>
      </w:r>
      <w:r w:rsidR="00EC5C88" w:rsidRPr="00D61313">
        <w:rPr>
          <w:rFonts w:ascii="Tahoma" w:hAnsi="Tahoma" w:cs="Arial"/>
          <w:noProof/>
          <w:sz w:val="20"/>
          <w:szCs w:val="20"/>
          <w:u w:val="single"/>
        </w:rPr>
        <w:t xml:space="preserve">em ocenianym zgodnie z kryterium oceny ofert jest okres gwarancji </w:t>
      </w:r>
      <w:r w:rsidRPr="00D61313">
        <w:rPr>
          <w:rFonts w:ascii="Tahoma" w:hAnsi="Tahoma" w:cs="Arial"/>
          <w:noProof/>
          <w:sz w:val="20"/>
          <w:szCs w:val="20"/>
          <w:u w:val="single"/>
        </w:rPr>
        <w:t>pozostawienie pola pustego czyli brak odpowiedzi oznacza przyznanie 0 pkt.</w:t>
      </w:r>
      <w:r w:rsidR="00EC5C88" w:rsidRPr="00D61313">
        <w:rPr>
          <w:rFonts w:ascii="Tahoma" w:hAnsi="Tahoma" w:cs="Arial"/>
          <w:noProof/>
          <w:sz w:val="20"/>
          <w:szCs w:val="20"/>
          <w:u w:val="single"/>
        </w:rPr>
        <w:t xml:space="preserve"> Jeżeli oferowany okres gwarancji nie zostanie podany przez Wykonawcę Zamawiajacy uzna, że wynosi on 12 miesięcy.  </w:t>
      </w:r>
      <w:r w:rsidRPr="00D61313">
        <w:rPr>
          <w:rFonts w:ascii="Tahoma" w:hAnsi="Tahoma" w:cs="Arial"/>
          <w:noProof/>
          <w:sz w:val="20"/>
          <w:szCs w:val="20"/>
          <w:u w:val="single"/>
        </w:rPr>
        <w:t xml:space="preserve"> </w:t>
      </w:r>
    </w:p>
    <w:p w:rsidR="005C1D3F" w:rsidRPr="00D61313" w:rsidRDefault="005C1D3F" w:rsidP="005C1D3F">
      <w:pPr>
        <w:numPr>
          <w:ilvl w:val="0"/>
          <w:numId w:val="16"/>
        </w:numPr>
        <w:suppressAutoHyphens w:val="0"/>
        <w:autoSpaceDN w:val="0"/>
        <w:ind w:left="502"/>
        <w:contextualSpacing/>
        <w:jc w:val="both"/>
        <w:rPr>
          <w:rFonts w:ascii="Tahoma" w:hAnsi="Tahoma" w:cs="Arial"/>
          <w:noProof/>
          <w:sz w:val="20"/>
          <w:szCs w:val="20"/>
        </w:rPr>
      </w:pPr>
      <w:r w:rsidRPr="00D61313">
        <w:rPr>
          <w:rFonts w:ascii="Tahoma" w:hAnsi="Tahoma" w:cs="Arial"/>
          <w:noProof/>
          <w:sz w:val="20"/>
          <w:szCs w:val="20"/>
        </w:rPr>
        <w:t>Do dostawy Wykonawca jest zobowiązany dołączyć wszystkie akcesoria potrzebne do sprawdzenia wszystkich wymaganych przez Zamawiającego funkcji</w:t>
      </w:r>
      <w:r w:rsidR="006A7DD1" w:rsidRPr="00D61313">
        <w:rPr>
          <w:rFonts w:ascii="Tahoma" w:hAnsi="Tahoma" w:cs="Arial"/>
          <w:noProof/>
          <w:sz w:val="20"/>
          <w:szCs w:val="20"/>
        </w:rPr>
        <w:t>.</w:t>
      </w:r>
      <w:r w:rsidRPr="00D61313">
        <w:rPr>
          <w:rFonts w:ascii="Tahoma" w:hAnsi="Tahoma" w:cs="Arial"/>
          <w:noProof/>
          <w:sz w:val="20"/>
          <w:szCs w:val="20"/>
        </w:rPr>
        <w:t xml:space="preserve">  </w:t>
      </w:r>
    </w:p>
    <w:p w:rsidR="00EE2D0E" w:rsidRPr="00EE2D0E" w:rsidRDefault="00EE2D0E" w:rsidP="00EE2D0E">
      <w:pPr>
        <w:suppressAutoHyphens w:val="0"/>
        <w:autoSpaceDN w:val="0"/>
        <w:ind w:left="502"/>
        <w:contextualSpacing/>
        <w:jc w:val="both"/>
        <w:rPr>
          <w:rFonts w:ascii="Tahoma" w:hAnsi="Tahoma" w:cs="Arial"/>
          <w:noProof/>
          <w:sz w:val="20"/>
          <w:szCs w:val="20"/>
        </w:rPr>
      </w:pPr>
    </w:p>
    <w:p w:rsidR="005C1D3F" w:rsidRPr="005B4A3E" w:rsidRDefault="005C1D3F" w:rsidP="005C1D3F">
      <w:pPr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iż zaoferowany przedmiot zamówienia spełnia warunki opisane w specyfikacji istotnych warunków zamówienia (SIWZ) oraz posiada parametry opisane w Opisie Przedmiotu Zamówienia</w:t>
      </w:r>
      <w:r w:rsidR="006A7DD1">
        <w:rPr>
          <w:rFonts w:ascii="Tahoma" w:hAnsi="Tahoma" w:cs="Arial"/>
          <w:noProof/>
          <w:sz w:val="20"/>
          <w:szCs w:val="20"/>
        </w:rPr>
        <w:t>.</w:t>
      </w:r>
    </w:p>
    <w:p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że w/w oferowany przedmiot zamówienia jest kompletny, fabrycznie nowy z min. 2020 roku i będzie gotowy do użytkowania bez żadnych dodatkowych inwestycji</w:t>
      </w:r>
      <w:r w:rsidR="006A7DD1">
        <w:rPr>
          <w:rFonts w:ascii="Tahoma" w:hAnsi="Tahoma" w:cs="Arial"/>
          <w:noProof/>
          <w:sz w:val="20"/>
          <w:szCs w:val="20"/>
        </w:rPr>
        <w:t>.</w:t>
      </w:r>
      <w:r w:rsidRPr="005B4A3E">
        <w:rPr>
          <w:rFonts w:ascii="Tahoma" w:hAnsi="Tahoma" w:cs="Arial"/>
          <w:noProof/>
          <w:sz w:val="20"/>
          <w:szCs w:val="20"/>
        </w:rPr>
        <w:t xml:space="preserve"> </w:t>
      </w:r>
    </w:p>
    <w:p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 iż dostarczymy na swój koszt materiały potrzebne do sprawdzenia czy przedmiot zamówienia funkcjonuje prawidłowo</w:t>
      </w:r>
      <w:r w:rsidR="006A7DD1">
        <w:rPr>
          <w:rFonts w:ascii="Tahoma" w:hAnsi="Tahoma" w:cs="Arial"/>
          <w:noProof/>
          <w:sz w:val="20"/>
          <w:szCs w:val="20"/>
        </w:rPr>
        <w:t>.</w:t>
      </w:r>
    </w:p>
    <w:p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iż wszystkie zaoferowane elementy przedmiotu zamówienia są ze sobą kompatybilne.</w:t>
      </w:r>
    </w:p>
    <w:p w:rsidR="005C1D3F" w:rsidRPr="00EC5C88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iż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zapewniamy w swoim zakresie pełną opiekę serwisową w okresie trwania gwarancji, w tym bieżącą konserwację oraz zobowiązuje</w:t>
      </w:r>
      <w:r w:rsidR="006A7DD1">
        <w:rPr>
          <w:rFonts w:ascii="Tahoma" w:hAnsi="Tahoma" w:cs="Arial"/>
          <w:noProof/>
          <w:spacing w:val="-4"/>
          <w:sz w:val="20"/>
          <w:szCs w:val="20"/>
        </w:rPr>
        <w:t>my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się do przeprowadzenia przeglądów serwisowych </w:t>
      </w:r>
      <w:r w:rsidR="006A7DD1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w całym okresie trwania gwarancji zgodnie z zaleceniami producenta, które zapewnią jego prawidłowe funkcjonowanie. Koszt przeglądów gwarancyjnych,  utrzymania sprawności </w:t>
      </w:r>
      <w:r w:rsidR="006A7DD1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i jego naprawy w przypadku awarii zastał wliczony w cenę oferty przetargowej wraz z kosztami dojazd techników/ serwisantów do siedziby Zamawiającego.</w:t>
      </w:r>
    </w:p>
    <w:p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iż przy dostawie przedmiotu zamówienia Użytkownikowi zostanie dostarczona:</w:t>
      </w:r>
    </w:p>
    <w:p w:rsidR="005C1D3F" w:rsidRPr="005B4A3E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instrukcja obsługi w języku polskim (CD lub pisemna), </w:t>
      </w:r>
    </w:p>
    <w:p w:rsidR="005C1D3F" w:rsidRPr="005B4A3E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bCs/>
          <w:iCs/>
          <w:noProof/>
          <w:spacing w:val="-2"/>
          <w:sz w:val="20"/>
          <w:szCs w:val="20"/>
          <w:lang w:eastAsia="pl-PL"/>
        </w:rPr>
        <w:t xml:space="preserve">dokumenty dopuszczające </w:t>
      </w:r>
      <w:r w:rsidR="00C00ED5">
        <w:rPr>
          <w:rFonts w:ascii="Tahoma" w:hAnsi="Tahoma" w:cs="Arial"/>
          <w:bCs/>
          <w:iCs/>
          <w:noProof/>
          <w:spacing w:val="-2"/>
          <w:sz w:val="20"/>
          <w:szCs w:val="20"/>
          <w:lang w:eastAsia="pl-PL"/>
        </w:rPr>
        <w:t>wyposażenie</w:t>
      </w:r>
      <w:r w:rsidRPr="005B4A3E">
        <w:rPr>
          <w:rFonts w:ascii="Tahoma" w:hAnsi="Tahoma" w:cs="Arial"/>
          <w:bCs/>
          <w:iCs/>
          <w:noProof/>
          <w:spacing w:val="-2"/>
          <w:sz w:val="20"/>
          <w:szCs w:val="20"/>
          <w:lang w:eastAsia="pl-PL"/>
        </w:rPr>
        <w:t xml:space="preserve"> do obrotu i użytkowania na terenie gospodarczym UE oraz potwierdzające zgodność z normami UE,</w:t>
      </w:r>
    </w:p>
    <w:p w:rsidR="005C1D3F" w:rsidRPr="005B4A3E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>karta gwarancyjna</w:t>
      </w:r>
      <w:r w:rsidRPr="005B4A3E">
        <w:rPr>
          <w:rFonts w:ascii="Tahoma" w:hAnsi="Tahoma" w:cs="Arial"/>
          <w:noProof/>
          <w:sz w:val="20"/>
          <w:szCs w:val="20"/>
        </w:rPr>
        <w:t>,</w:t>
      </w:r>
    </w:p>
    <w:p w:rsidR="005C1D3F" w:rsidRPr="005B4A3E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wykaz polecanych i autoryzowanych przez producenta serwisów technicznych, </w:t>
      </w:r>
    </w:p>
    <w:p w:rsidR="005C1D3F" w:rsidRPr="005B4A3E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>Paszport techniczny (karta techniczna) będzie dostarczona wraz z 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wyposażeniem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>, przy czym zawierać będzie (minimum) poniższe dane:</w:t>
      </w:r>
    </w:p>
    <w:p w:rsidR="005C1D3F" w:rsidRPr="005B4A3E" w:rsidRDefault="005C1D3F" w:rsidP="005C1D3F">
      <w:pPr>
        <w:numPr>
          <w:ilvl w:val="0"/>
          <w:numId w:val="19"/>
        </w:numPr>
        <w:tabs>
          <w:tab w:val="num" w:pos="1134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  <w:lang w:eastAsia="pl-PL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nazwa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pozwalająca zidentyfikować przeznaczenie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>,</w:t>
      </w:r>
    </w:p>
    <w:p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  <w:lang w:eastAsia="en-US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>nazwa producenta,</w:t>
      </w:r>
    </w:p>
    <w:p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typ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i numer seryjny, </w:t>
      </w:r>
    </w:p>
    <w:p w:rsidR="005C1D3F" w:rsidRPr="005B4A3E" w:rsidRDefault="005C1D3F" w:rsidP="005C1D3F">
      <w:pPr>
        <w:ind w:left="1134" w:right="57"/>
        <w:jc w:val="both"/>
        <w:rPr>
          <w:rFonts w:ascii="Tahoma" w:hAnsi="Tahoma" w:cs="Arial"/>
          <w:noProof/>
          <w:spacing w:val="-4"/>
          <w:sz w:val="20"/>
          <w:szCs w:val="20"/>
        </w:rPr>
      </w:pPr>
    </w:p>
    <w:p w:rsidR="005C1D3F" w:rsidRPr="005B4A3E" w:rsidRDefault="005C1D3F" w:rsidP="005C1D3F">
      <w:pPr>
        <w:tabs>
          <w:tab w:val="num" w:pos="567"/>
        </w:tabs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>W części ww. dokumentu dotyczącej remontów, napraw i badań stanu technicznego powinny znaleźć się zapisy dokumentujące:</w:t>
      </w:r>
    </w:p>
    <w:p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uruchomienie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="00EC5C88">
        <w:rPr>
          <w:rFonts w:ascii="Tahoma" w:hAnsi="Tahoma" w:cs="Arial"/>
          <w:noProof/>
          <w:spacing w:val="-4"/>
          <w:sz w:val="20"/>
          <w:szCs w:val="20"/>
        </w:rPr>
        <w:t>, przeprowadzenie testów (np. bezpieczeństwa elektrycznego) i/lub pomiarów zgodnie z wytycznymi producenta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, </w:t>
      </w:r>
    </w:p>
    <w:p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poświadczenie, że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wyposażenie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jest sprawne i bezpieczne w użytkowaniu, </w:t>
      </w:r>
    </w:p>
    <w:p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datę wykonania powyższych czynności, </w:t>
      </w:r>
    </w:p>
    <w:p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datę, do której powinien zostać wykonany następny okresowy przegląd techniczny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>.</w:t>
      </w:r>
    </w:p>
    <w:p w:rsidR="005C1D3F" w:rsidRPr="005B4A3E" w:rsidRDefault="005C1D3F" w:rsidP="005C1D3F">
      <w:pPr>
        <w:overflowPunct w:val="0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                                                                </w:t>
      </w:r>
    </w:p>
    <w:p w:rsidR="005C1D3F" w:rsidRPr="005B4A3E" w:rsidRDefault="005C1D3F" w:rsidP="005C1D3F">
      <w:pPr>
        <w:overflowPunct w:val="0"/>
        <w:rPr>
          <w:rFonts w:ascii="Tahoma" w:hAnsi="Tahoma" w:cs="Arial"/>
          <w:noProof/>
          <w:sz w:val="20"/>
          <w:szCs w:val="20"/>
        </w:rPr>
      </w:pPr>
    </w:p>
    <w:p w:rsidR="005C1D3F" w:rsidRPr="005B4A3E" w:rsidRDefault="005C1D3F" w:rsidP="005C1D3F">
      <w:pPr>
        <w:overflowPunct w:val="0"/>
        <w:rPr>
          <w:rFonts w:ascii="Tahoma" w:hAnsi="Tahoma" w:cs="Arial"/>
          <w:noProof/>
          <w:sz w:val="20"/>
          <w:szCs w:val="20"/>
        </w:rPr>
      </w:pPr>
    </w:p>
    <w:p w:rsidR="005C1D3F" w:rsidRPr="005B4A3E" w:rsidRDefault="005C1D3F" w:rsidP="005C1D3F">
      <w:pPr>
        <w:overflowPunct w:val="0"/>
        <w:rPr>
          <w:rFonts w:ascii="Tahoma" w:hAnsi="Tahoma" w:cs="Arial"/>
          <w:noProof/>
          <w:sz w:val="20"/>
          <w:szCs w:val="20"/>
        </w:rPr>
      </w:pPr>
    </w:p>
    <w:p w:rsidR="005C1D3F" w:rsidRPr="005B4A3E" w:rsidRDefault="005C1D3F" w:rsidP="005C1D3F">
      <w:pPr>
        <w:overflowPunct w:val="0"/>
        <w:jc w:val="right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........................................................................</w:t>
      </w:r>
    </w:p>
    <w:p w:rsidR="005C1D3F" w:rsidRPr="005B4A3E" w:rsidRDefault="005C1D3F" w:rsidP="005C1D3F">
      <w:pPr>
        <w:overflowPunct w:val="0"/>
        <w:ind w:left="4956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Podpis osoby upoważnionej do reprezentowania Wykonawcy</w:t>
      </w:r>
    </w:p>
    <w:p w:rsidR="005C1D3F" w:rsidRPr="005B4A3E" w:rsidRDefault="005C1D3F" w:rsidP="005C1D3F">
      <w:pPr>
        <w:pStyle w:val="Tekstpodstawowy"/>
        <w:rPr>
          <w:rFonts w:ascii="Tahoma" w:hAnsi="Tahoma" w:cs="Arial"/>
          <w:noProof/>
          <w:sz w:val="20"/>
          <w:szCs w:val="20"/>
        </w:rPr>
      </w:pPr>
    </w:p>
    <w:p w:rsidR="005329A6" w:rsidRPr="005B4A3E" w:rsidRDefault="005329A6" w:rsidP="00FD4C4B">
      <w:pPr>
        <w:ind w:left="360"/>
        <w:rPr>
          <w:rFonts w:ascii="Tahoma" w:hAnsi="Tahoma" w:cs="Tahoma"/>
          <w:noProof/>
          <w:sz w:val="20"/>
          <w:szCs w:val="20"/>
        </w:rPr>
      </w:pPr>
    </w:p>
    <w:p w:rsidR="00CF58C5" w:rsidRPr="005B4A3E" w:rsidRDefault="00CF58C5" w:rsidP="00CF58C5">
      <w:pPr>
        <w:rPr>
          <w:rFonts w:ascii="Tahoma" w:hAnsi="Tahoma" w:cs="Tahoma"/>
          <w:noProof/>
          <w:sz w:val="20"/>
          <w:szCs w:val="20"/>
        </w:rPr>
      </w:pPr>
    </w:p>
    <w:sectPr w:rsidR="00CF58C5" w:rsidRPr="005B4A3E" w:rsidSect="00F65858">
      <w:pgSz w:w="11905" w:h="16837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113" w:rsidRDefault="00322113" w:rsidP="005961A4">
      <w:r>
        <w:separator/>
      </w:r>
    </w:p>
  </w:endnote>
  <w:endnote w:type="continuationSeparator" w:id="0">
    <w:p w:rsidR="00322113" w:rsidRDefault="00322113" w:rsidP="00596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113" w:rsidRDefault="00322113" w:rsidP="005961A4">
      <w:r>
        <w:separator/>
      </w:r>
    </w:p>
  </w:footnote>
  <w:footnote w:type="continuationSeparator" w:id="0">
    <w:p w:rsidR="00322113" w:rsidRDefault="00322113" w:rsidP="00596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11B09B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73850"/>
    <w:multiLevelType w:val="hybridMultilevel"/>
    <w:tmpl w:val="D24E6FE8"/>
    <w:name w:val="WW8Num3222"/>
    <w:lvl w:ilvl="0" w:tplc="85C44E00">
      <w:numFmt w:val="decimal"/>
      <w:lvlText w:val=""/>
      <w:lvlJc w:val="left"/>
      <w:pPr>
        <w:tabs>
          <w:tab w:val="num" w:pos="1220"/>
        </w:tabs>
        <w:ind w:left="1220" w:hanging="360"/>
      </w:pPr>
      <w:rPr>
        <w:rFonts w:ascii="Wingdings" w:hAnsi="Wingdings" w:hint="default"/>
        <w:sz w:val="1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770015"/>
    <w:multiLevelType w:val="hybridMultilevel"/>
    <w:tmpl w:val="EA987508"/>
    <w:lvl w:ilvl="0" w:tplc="FEBAB9A8">
      <w:start w:val="23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FE67EF"/>
    <w:multiLevelType w:val="hybridMultilevel"/>
    <w:tmpl w:val="35F0B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B5742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F44F2"/>
    <w:multiLevelType w:val="hybridMultilevel"/>
    <w:tmpl w:val="FEFA711C"/>
    <w:lvl w:ilvl="0" w:tplc="4AF85AA6">
      <w:start w:val="1"/>
      <w:numFmt w:val="upperRoman"/>
      <w:lvlText w:val="%1."/>
      <w:lvlJc w:val="left"/>
      <w:pPr>
        <w:ind w:left="861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A12155A"/>
    <w:multiLevelType w:val="hybridMultilevel"/>
    <w:tmpl w:val="21AAF4E4"/>
    <w:lvl w:ilvl="0" w:tplc="D18EEBCA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D7978E7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E977EE"/>
    <w:multiLevelType w:val="hybridMultilevel"/>
    <w:tmpl w:val="79261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B6E2A"/>
    <w:multiLevelType w:val="hybridMultilevel"/>
    <w:tmpl w:val="4FB44064"/>
    <w:lvl w:ilvl="0" w:tplc="E982A362">
      <w:start w:val="1"/>
      <w:numFmt w:val="upperRoman"/>
      <w:lvlText w:val="%1."/>
      <w:lvlJc w:val="left"/>
      <w:pPr>
        <w:ind w:left="827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187" w:hanging="360"/>
      </w:pPr>
    </w:lvl>
    <w:lvl w:ilvl="2" w:tplc="0415001B" w:tentative="1">
      <w:start w:val="1"/>
      <w:numFmt w:val="lowerRoman"/>
      <w:lvlText w:val="%3."/>
      <w:lvlJc w:val="right"/>
      <w:pPr>
        <w:ind w:left="1907" w:hanging="180"/>
      </w:pPr>
    </w:lvl>
    <w:lvl w:ilvl="3" w:tplc="0415000F" w:tentative="1">
      <w:start w:val="1"/>
      <w:numFmt w:val="decimal"/>
      <w:lvlText w:val="%4."/>
      <w:lvlJc w:val="left"/>
      <w:pPr>
        <w:ind w:left="2627" w:hanging="360"/>
      </w:pPr>
    </w:lvl>
    <w:lvl w:ilvl="4" w:tplc="04150019" w:tentative="1">
      <w:start w:val="1"/>
      <w:numFmt w:val="lowerLetter"/>
      <w:lvlText w:val="%5."/>
      <w:lvlJc w:val="left"/>
      <w:pPr>
        <w:ind w:left="3347" w:hanging="360"/>
      </w:pPr>
    </w:lvl>
    <w:lvl w:ilvl="5" w:tplc="0415001B" w:tentative="1">
      <w:start w:val="1"/>
      <w:numFmt w:val="lowerRoman"/>
      <w:lvlText w:val="%6."/>
      <w:lvlJc w:val="right"/>
      <w:pPr>
        <w:ind w:left="4067" w:hanging="180"/>
      </w:pPr>
    </w:lvl>
    <w:lvl w:ilvl="6" w:tplc="0415000F" w:tentative="1">
      <w:start w:val="1"/>
      <w:numFmt w:val="decimal"/>
      <w:lvlText w:val="%7."/>
      <w:lvlJc w:val="left"/>
      <w:pPr>
        <w:ind w:left="4787" w:hanging="360"/>
      </w:pPr>
    </w:lvl>
    <w:lvl w:ilvl="7" w:tplc="04150019" w:tentative="1">
      <w:start w:val="1"/>
      <w:numFmt w:val="lowerLetter"/>
      <w:lvlText w:val="%8."/>
      <w:lvlJc w:val="left"/>
      <w:pPr>
        <w:ind w:left="5507" w:hanging="360"/>
      </w:pPr>
    </w:lvl>
    <w:lvl w:ilvl="8" w:tplc="0415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4" w15:restartNumberingAfterBreak="0">
    <w:nsid w:val="54E4666B"/>
    <w:multiLevelType w:val="hybridMultilevel"/>
    <w:tmpl w:val="FEFA711C"/>
    <w:lvl w:ilvl="0" w:tplc="4AF85AA6">
      <w:start w:val="1"/>
      <w:numFmt w:val="upperRoman"/>
      <w:lvlText w:val="%1."/>
      <w:lvlJc w:val="left"/>
      <w:pPr>
        <w:ind w:left="861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5A816039"/>
    <w:multiLevelType w:val="hybridMultilevel"/>
    <w:tmpl w:val="65C6E7E2"/>
    <w:lvl w:ilvl="0" w:tplc="0415000F">
      <w:start w:val="1"/>
      <w:numFmt w:val="decimal"/>
      <w:lvlText w:val="%1."/>
      <w:lvlJc w:val="left"/>
      <w:pPr>
        <w:ind w:left="729" w:hanging="360"/>
      </w:p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>
      <w:start w:val="1"/>
      <w:numFmt w:val="lowerRoman"/>
      <w:lvlText w:val="%3."/>
      <w:lvlJc w:val="right"/>
      <w:pPr>
        <w:ind w:left="2169" w:hanging="180"/>
      </w:pPr>
    </w:lvl>
    <w:lvl w:ilvl="3" w:tplc="0415000F">
      <w:start w:val="1"/>
      <w:numFmt w:val="decimal"/>
      <w:lvlText w:val="%4."/>
      <w:lvlJc w:val="left"/>
      <w:pPr>
        <w:ind w:left="2889" w:hanging="360"/>
      </w:pPr>
    </w:lvl>
    <w:lvl w:ilvl="4" w:tplc="04150019">
      <w:start w:val="1"/>
      <w:numFmt w:val="lowerLetter"/>
      <w:lvlText w:val="%5."/>
      <w:lvlJc w:val="left"/>
      <w:pPr>
        <w:ind w:left="3609" w:hanging="360"/>
      </w:pPr>
    </w:lvl>
    <w:lvl w:ilvl="5" w:tplc="0415001B">
      <w:start w:val="1"/>
      <w:numFmt w:val="lowerRoman"/>
      <w:lvlText w:val="%6."/>
      <w:lvlJc w:val="right"/>
      <w:pPr>
        <w:ind w:left="4329" w:hanging="180"/>
      </w:pPr>
    </w:lvl>
    <w:lvl w:ilvl="6" w:tplc="0415000F">
      <w:start w:val="1"/>
      <w:numFmt w:val="decimal"/>
      <w:lvlText w:val="%7."/>
      <w:lvlJc w:val="left"/>
      <w:pPr>
        <w:ind w:left="5049" w:hanging="360"/>
      </w:pPr>
    </w:lvl>
    <w:lvl w:ilvl="7" w:tplc="04150019">
      <w:start w:val="1"/>
      <w:numFmt w:val="lowerLetter"/>
      <w:lvlText w:val="%8."/>
      <w:lvlJc w:val="left"/>
      <w:pPr>
        <w:ind w:left="5769" w:hanging="360"/>
      </w:pPr>
    </w:lvl>
    <w:lvl w:ilvl="8" w:tplc="0415001B">
      <w:start w:val="1"/>
      <w:numFmt w:val="lowerRoman"/>
      <w:lvlText w:val="%9."/>
      <w:lvlJc w:val="right"/>
      <w:pPr>
        <w:ind w:left="6489" w:hanging="180"/>
      </w:pPr>
    </w:lvl>
  </w:abstractNum>
  <w:abstractNum w:abstractNumId="16" w15:restartNumberingAfterBreak="0">
    <w:nsid w:val="5EBE68CA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A33B7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3A0481"/>
    <w:multiLevelType w:val="hybridMultilevel"/>
    <w:tmpl w:val="0DDE4604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E03D1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782620F7"/>
    <w:multiLevelType w:val="hybridMultilevel"/>
    <w:tmpl w:val="4E36E3E2"/>
    <w:lvl w:ilvl="0" w:tplc="59DA7566">
      <w:start w:val="1"/>
      <w:numFmt w:val="decimal"/>
      <w:lvlText w:val="%1."/>
      <w:lvlJc w:val="center"/>
      <w:pPr>
        <w:tabs>
          <w:tab w:val="num" w:pos="372"/>
        </w:tabs>
        <w:ind w:left="372" w:hanging="7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40" w:hanging="360"/>
      </w:pPr>
    </w:lvl>
    <w:lvl w:ilvl="2" w:tplc="0415001B" w:tentative="1">
      <w:start w:val="1"/>
      <w:numFmt w:val="lowerRoman"/>
      <w:lvlText w:val="%3."/>
      <w:lvlJc w:val="right"/>
      <w:pPr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22" w15:restartNumberingAfterBreak="0">
    <w:nsid w:val="7BD331E1"/>
    <w:multiLevelType w:val="hybridMultilevel"/>
    <w:tmpl w:val="E814E5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2"/>
  </w:num>
  <w:num w:numId="6">
    <w:abstractNumId w:val="7"/>
  </w:num>
  <w:num w:numId="7">
    <w:abstractNumId w:val="12"/>
  </w:num>
  <w:num w:numId="8">
    <w:abstractNumId w:val="9"/>
  </w:num>
  <w:num w:numId="9">
    <w:abstractNumId w:val="14"/>
  </w:num>
  <w:num w:numId="10">
    <w:abstractNumId w:val="18"/>
  </w:num>
  <w:num w:numId="11">
    <w:abstractNumId w:val="11"/>
  </w:num>
  <w:num w:numId="12">
    <w:abstractNumId w:val="13"/>
  </w:num>
  <w:num w:numId="13">
    <w:abstractNumId w:val="17"/>
  </w:num>
  <w:num w:numId="14">
    <w:abstractNumId w:val="19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4"/>
  </w:num>
  <w:num w:numId="21">
    <w:abstractNumId w:val="8"/>
  </w:num>
  <w:num w:numId="22">
    <w:abstractNumId w:val="21"/>
  </w:num>
  <w:num w:numId="23">
    <w:abstractNumId w:val="22"/>
  </w:num>
  <w:num w:numId="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FFE"/>
    <w:rsid w:val="00031694"/>
    <w:rsid w:val="00042B7E"/>
    <w:rsid w:val="00045AA7"/>
    <w:rsid w:val="0005056C"/>
    <w:rsid w:val="00050C5A"/>
    <w:rsid w:val="00067D47"/>
    <w:rsid w:val="00092ED2"/>
    <w:rsid w:val="0009690C"/>
    <w:rsid w:val="000C0CB3"/>
    <w:rsid w:val="000C2413"/>
    <w:rsid w:val="000C5792"/>
    <w:rsid w:val="000D5675"/>
    <w:rsid w:val="001036AD"/>
    <w:rsid w:val="00115D78"/>
    <w:rsid w:val="00142E45"/>
    <w:rsid w:val="001572A2"/>
    <w:rsid w:val="001740CD"/>
    <w:rsid w:val="001C2203"/>
    <w:rsid w:val="001C4E26"/>
    <w:rsid w:val="001D4EFF"/>
    <w:rsid w:val="001F38E6"/>
    <w:rsid w:val="001F5BA3"/>
    <w:rsid w:val="00214420"/>
    <w:rsid w:val="00243FFE"/>
    <w:rsid w:val="002843B4"/>
    <w:rsid w:val="00287CEB"/>
    <w:rsid w:val="002A6957"/>
    <w:rsid w:val="002E03C0"/>
    <w:rsid w:val="002F19AB"/>
    <w:rsid w:val="002F6D33"/>
    <w:rsid w:val="00304A2C"/>
    <w:rsid w:val="003119C5"/>
    <w:rsid w:val="00313C14"/>
    <w:rsid w:val="0031424C"/>
    <w:rsid w:val="00322113"/>
    <w:rsid w:val="00336F3D"/>
    <w:rsid w:val="0034132A"/>
    <w:rsid w:val="0036427A"/>
    <w:rsid w:val="00373A8F"/>
    <w:rsid w:val="00373E2D"/>
    <w:rsid w:val="00381F82"/>
    <w:rsid w:val="00382A55"/>
    <w:rsid w:val="003A58F2"/>
    <w:rsid w:val="003D1CEB"/>
    <w:rsid w:val="003E7CF1"/>
    <w:rsid w:val="003F18F8"/>
    <w:rsid w:val="004029A3"/>
    <w:rsid w:val="0040652B"/>
    <w:rsid w:val="004128B5"/>
    <w:rsid w:val="00442E3B"/>
    <w:rsid w:val="004547A8"/>
    <w:rsid w:val="00463A3D"/>
    <w:rsid w:val="00476CDB"/>
    <w:rsid w:val="004810B3"/>
    <w:rsid w:val="004826A3"/>
    <w:rsid w:val="00497CA9"/>
    <w:rsid w:val="004B58D5"/>
    <w:rsid w:val="004B5BD8"/>
    <w:rsid w:val="00510D84"/>
    <w:rsid w:val="00511B27"/>
    <w:rsid w:val="00525822"/>
    <w:rsid w:val="005329A6"/>
    <w:rsid w:val="00562BE3"/>
    <w:rsid w:val="005666A1"/>
    <w:rsid w:val="00571FB7"/>
    <w:rsid w:val="00585B54"/>
    <w:rsid w:val="005961A4"/>
    <w:rsid w:val="005B0AC9"/>
    <w:rsid w:val="005B1062"/>
    <w:rsid w:val="005B4A3E"/>
    <w:rsid w:val="005B77FD"/>
    <w:rsid w:val="005C1647"/>
    <w:rsid w:val="005C1D3F"/>
    <w:rsid w:val="005C543A"/>
    <w:rsid w:val="005C5956"/>
    <w:rsid w:val="005D0BF9"/>
    <w:rsid w:val="005F3E30"/>
    <w:rsid w:val="00600317"/>
    <w:rsid w:val="006073C3"/>
    <w:rsid w:val="00633769"/>
    <w:rsid w:val="00653FD4"/>
    <w:rsid w:val="00683780"/>
    <w:rsid w:val="00691AEC"/>
    <w:rsid w:val="00692699"/>
    <w:rsid w:val="006973AE"/>
    <w:rsid w:val="006A7DD1"/>
    <w:rsid w:val="006B592D"/>
    <w:rsid w:val="006D0B4E"/>
    <w:rsid w:val="006D6FDB"/>
    <w:rsid w:val="006E3A04"/>
    <w:rsid w:val="006E587C"/>
    <w:rsid w:val="006F60F5"/>
    <w:rsid w:val="00703C5E"/>
    <w:rsid w:val="00704FCA"/>
    <w:rsid w:val="00716B99"/>
    <w:rsid w:val="00735004"/>
    <w:rsid w:val="00754B11"/>
    <w:rsid w:val="00754B34"/>
    <w:rsid w:val="007624E7"/>
    <w:rsid w:val="007656C3"/>
    <w:rsid w:val="007823A1"/>
    <w:rsid w:val="007B33ED"/>
    <w:rsid w:val="007D03E7"/>
    <w:rsid w:val="007D09FF"/>
    <w:rsid w:val="007E71D8"/>
    <w:rsid w:val="007F1370"/>
    <w:rsid w:val="007F49AA"/>
    <w:rsid w:val="008141A3"/>
    <w:rsid w:val="00853BF0"/>
    <w:rsid w:val="0085432C"/>
    <w:rsid w:val="0087484F"/>
    <w:rsid w:val="008758B6"/>
    <w:rsid w:val="00884BEC"/>
    <w:rsid w:val="0089415E"/>
    <w:rsid w:val="008B5A29"/>
    <w:rsid w:val="008C2C14"/>
    <w:rsid w:val="008D245B"/>
    <w:rsid w:val="008E0577"/>
    <w:rsid w:val="008E5103"/>
    <w:rsid w:val="008F106B"/>
    <w:rsid w:val="008F3015"/>
    <w:rsid w:val="009121A8"/>
    <w:rsid w:val="009210B3"/>
    <w:rsid w:val="0092633B"/>
    <w:rsid w:val="009327C9"/>
    <w:rsid w:val="009351FA"/>
    <w:rsid w:val="00936284"/>
    <w:rsid w:val="00950CFA"/>
    <w:rsid w:val="00952838"/>
    <w:rsid w:val="00955584"/>
    <w:rsid w:val="00975B3C"/>
    <w:rsid w:val="009A13E4"/>
    <w:rsid w:val="009B4824"/>
    <w:rsid w:val="009B5F88"/>
    <w:rsid w:val="009B6E56"/>
    <w:rsid w:val="009C100C"/>
    <w:rsid w:val="009E3977"/>
    <w:rsid w:val="009F0FD3"/>
    <w:rsid w:val="009F5AB4"/>
    <w:rsid w:val="00A04DCF"/>
    <w:rsid w:val="00A1051A"/>
    <w:rsid w:val="00A16979"/>
    <w:rsid w:val="00A25183"/>
    <w:rsid w:val="00A61963"/>
    <w:rsid w:val="00A63442"/>
    <w:rsid w:val="00A66154"/>
    <w:rsid w:val="00A71E1E"/>
    <w:rsid w:val="00A75D5E"/>
    <w:rsid w:val="00A97F3D"/>
    <w:rsid w:val="00AA044E"/>
    <w:rsid w:val="00AA2DA8"/>
    <w:rsid w:val="00AA3E64"/>
    <w:rsid w:val="00AC6729"/>
    <w:rsid w:val="00AD27A6"/>
    <w:rsid w:val="00AD3F85"/>
    <w:rsid w:val="00AE1979"/>
    <w:rsid w:val="00AE2BB0"/>
    <w:rsid w:val="00B00A32"/>
    <w:rsid w:val="00B02D38"/>
    <w:rsid w:val="00B079F5"/>
    <w:rsid w:val="00B1066F"/>
    <w:rsid w:val="00B1144F"/>
    <w:rsid w:val="00B141B9"/>
    <w:rsid w:val="00B24D38"/>
    <w:rsid w:val="00B606CF"/>
    <w:rsid w:val="00B6555A"/>
    <w:rsid w:val="00B774AA"/>
    <w:rsid w:val="00B85303"/>
    <w:rsid w:val="00B95F64"/>
    <w:rsid w:val="00BA06B3"/>
    <w:rsid w:val="00BB44D4"/>
    <w:rsid w:val="00BB66CF"/>
    <w:rsid w:val="00BC021D"/>
    <w:rsid w:val="00BC0F8B"/>
    <w:rsid w:val="00BD0394"/>
    <w:rsid w:val="00BD4573"/>
    <w:rsid w:val="00BE2038"/>
    <w:rsid w:val="00BF2CFA"/>
    <w:rsid w:val="00C00ED5"/>
    <w:rsid w:val="00C02165"/>
    <w:rsid w:val="00C04A3D"/>
    <w:rsid w:val="00C20461"/>
    <w:rsid w:val="00C249D0"/>
    <w:rsid w:val="00C30834"/>
    <w:rsid w:val="00C321E1"/>
    <w:rsid w:val="00C424A9"/>
    <w:rsid w:val="00C42D3E"/>
    <w:rsid w:val="00C56C6F"/>
    <w:rsid w:val="00C5765D"/>
    <w:rsid w:val="00C662E9"/>
    <w:rsid w:val="00C6783C"/>
    <w:rsid w:val="00C71A38"/>
    <w:rsid w:val="00C75F1B"/>
    <w:rsid w:val="00CB173E"/>
    <w:rsid w:val="00CB1780"/>
    <w:rsid w:val="00CD37A1"/>
    <w:rsid w:val="00CD7ED7"/>
    <w:rsid w:val="00CE31C0"/>
    <w:rsid w:val="00CE3F23"/>
    <w:rsid w:val="00CF254E"/>
    <w:rsid w:val="00CF4C7F"/>
    <w:rsid w:val="00CF58C5"/>
    <w:rsid w:val="00D12A5F"/>
    <w:rsid w:val="00D13FA4"/>
    <w:rsid w:val="00D14995"/>
    <w:rsid w:val="00D150EA"/>
    <w:rsid w:val="00D61313"/>
    <w:rsid w:val="00D752F9"/>
    <w:rsid w:val="00D760B6"/>
    <w:rsid w:val="00D84AC5"/>
    <w:rsid w:val="00D9169B"/>
    <w:rsid w:val="00DA1B87"/>
    <w:rsid w:val="00DC52A9"/>
    <w:rsid w:val="00DF3C0C"/>
    <w:rsid w:val="00E16391"/>
    <w:rsid w:val="00E2283A"/>
    <w:rsid w:val="00E35A2C"/>
    <w:rsid w:val="00E518BB"/>
    <w:rsid w:val="00E66855"/>
    <w:rsid w:val="00E70714"/>
    <w:rsid w:val="00E87836"/>
    <w:rsid w:val="00EA6136"/>
    <w:rsid w:val="00EB30B1"/>
    <w:rsid w:val="00EC5C88"/>
    <w:rsid w:val="00EE2D0E"/>
    <w:rsid w:val="00F17866"/>
    <w:rsid w:val="00F25232"/>
    <w:rsid w:val="00F30C43"/>
    <w:rsid w:val="00F65858"/>
    <w:rsid w:val="00F67A3E"/>
    <w:rsid w:val="00F73447"/>
    <w:rsid w:val="00F87AF6"/>
    <w:rsid w:val="00F941BB"/>
    <w:rsid w:val="00F96955"/>
    <w:rsid w:val="00FA7A92"/>
    <w:rsid w:val="00FB46AC"/>
    <w:rsid w:val="00FB6743"/>
    <w:rsid w:val="00FC3CE0"/>
    <w:rsid w:val="00FC4E43"/>
    <w:rsid w:val="00FD46A9"/>
    <w:rsid w:val="00FD4C4B"/>
    <w:rsid w:val="00FE63C7"/>
    <w:rsid w:val="01F86064"/>
    <w:rsid w:val="0CC3E15A"/>
    <w:rsid w:val="19BD9B72"/>
    <w:rsid w:val="1DD209C6"/>
    <w:rsid w:val="3296DAD5"/>
    <w:rsid w:val="4AAF4007"/>
    <w:rsid w:val="4BA8DC63"/>
    <w:rsid w:val="67D10BF5"/>
    <w:rsid w:val="7225E06C"/>
    <w:rsid w:val="732DC15A"/>
    <w:rsid w:val="77A2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51E4E4-169D-4CC6-91B8-0DDBD9CD7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C4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2843B4"/>
    <w:pPr>
      <w:keepNext/>
      <w:suppressAutoHyphens w:val="0"/>
      <w:outlineLvl w:val="1"/>
    </w:pPr>
    <w:rPr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073C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D4C4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ekstblokowy1">
    <w:name w:val="Tekst blokowy1"/>
    <w:basedOn w:val="Normalny"/>
    <w:rsid w:val="00CF58C5"/>
    <w:pPr>
      <w:ind w:left="1701" w:right="-709" w:hanging="1701"/>
    </w:pPr>
    <w:rPr>
      <w:rFonts w:ascii="Arial" w:hAnsi="Arial"/>
      <w:b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691AE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91AEC"/>
    <w:pPr>
      <w:widowControl w:val="0"/>
      <w:suppressAutoHyphens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249D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5C1D3F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5C1D3F"/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rsid w:val="002843B4"/>
    <w:rPr>
      <w:rFonts w:ascii="Times New Roman" w:eastAsia="Times New Roman" w:hAnsi="Times New Roman"/>
      <w:sz w:val="24"/>
      <w:lang w:eastAsia="pl-PL"/>
    </w:rPr>
  </w:style>
  <w:style w:type="character" w:customStyle="1" w:styleId="apple-converted-space">
    <w:name w:val="apple-converted-space"/>
    <w:rsid w:val="002843B4"/>
  </w:style>
  <w:style w:type="paragraph" w:customStyle="1" w:styleId="Default">
    <w:name w:val="Default"/>
    <w:rsid w:val="00FE63C7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6073C3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61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61A4"/>
    <w:rPr>
      <w:rFonts w:ascii="Times New Roman" w:eastAsia="Times New Roman" w:hAnsi="Times New Roman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61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3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83DB7-270B-4C07-911C-CE067621A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1034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Klaudiusz Pilarz</dc:creator>
  <cp:keywords/>
  <cp:lastModifiedBy>Barbara Gremlowska</cp:lastModifiedBy>
  <cp:revision>5</cp:revision>
  <dcterms:created xsi:type="dcterms:W3CDTF">2020-08-24T20:20:00Z</dcterms:created>
  <dcterms:modified xsi:type="dcterms:W3CDTF">2020-09-23T12:26:00Z</dcterms:modified>
</cp:coreProperties>
</file>