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78310" w14:textId="1F7645E5" w:rsidR="009B6E56" w:rsidRPr="003126BB" w:rsidRDefault="009B6E56" w:rsidP="009B6E56">
      <w:pPr>
        <w:jc w:val="right"/>
        <w:rPr>
          <w:rFonts w:ascii="Tahoma" w:hAnsi="Tahoma" w:cs="Arial"/>
          <w:color w:val="000000" w:themeColor="text1"/>
          <w:sz w:val="20"/>
          <w:szCs w:val="20"/>
        </w:rPr>
      </w:pPr>
      <w:r w:rsidRPr="003126BB">
        <w:rPr>
          <w:rFonts w:ascii="Tahoma" w:hAnsi="Tahoma" w:cs="Arial"/>
          <w:color w:val="000000" w:themeColor="text1"/>
          <w:sz w:val="20"/>
          <w:szCs w:val="20"/>
        </w:rPr>
        <w:t xml:space="preserve">Załącznik nr </w:t>
      </w:r>
      <w:r w:rsidR="0072238B">
        <w:rPr>
          <w:rFonts w:ascii="Tahoma" w:hAnsi="Tahoma" w:cs="Arial"/>
          <w:color w:val="000000" w:themeColor="text1"/>
          <w:sz w:val="20"/>
          <w:szCs w:val="20"/>
        </w:rPr>
        <w:t>2</w:t>
      </w:r>
      <w:bookmarkStart w:id="0" w:name="_GoBack"/>
      <w:bookmarkEnd w:id="0"/>
      <w:r w:rsidRPr="003126BB">
        <w:rPr>
          <w:rFonts w:ascii="Tahoma" w:hAnsi="Tahoma" w:cs="Arial"/>
          <w:color w:val="000000" w:themeColor="text1"/>
          <w:sz w:val="20"/>
          <w:szCs w:val="20"/>
        </w:rPr>
        <w:t xml:space="preserve"> do SIWZ</w:t>
      </w:r>
    </w:p>
    <w:p w14:paraId="75CBF645" w14:textId="77777777" w:rsidR="009B6E56" w:rsidRPr="003126BB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</w:p>
    <w:p w14:paraId="0204EEDC" w14:textId="77777777" w:rsidR="009B6E56" w:rsidRPr="00C3545D" w:rsidRDefault="009B6E56" w:rsidP="009B6E56">
      <w:pPr>
        <w:jc w:val="center"/>
        <w:rPr>
          <w:rFonts w:ascii="Tahoma" w:hAnsi="Tahoma" w:cs="Tahoma"/>
          <w:b/>
          <w:sz w:val="20"/>
          <w:szCs w:val="20"/>
        </w:rPr>
      </w:pPr>
      <w:r w:rsidRPr="00C3545D">
        <w:rPr>
          <w:rFonts w:ascii="Tahoma" w:hAnsi="Tahoma" w:cs="Tahoma"/>
          <w:b/>
          <w:sz w:val="20"/>
          <w:szCs w:val="20"/>
        </w:rPr>
        <w:t>OPIS PRZEDMIOTU ZAMÓWIENIA</w:t>
      </w:r>
    </w:p>
    <w:p w14:paraId="124C1A6F" w14:textId="77777777" w:rsidR="009B6E56" w:rsidRPr="003126BB" w:rsidRDefault="009B6E56" w:rsidP="009B6E56">
      <w:pPr>
        <w:jc w:val="center"/>
        <w:rPr>
          <w:rFonts w:ascii="Tahoma" w:hAnsi="Tahoma" w:cs="Tahoma"/>
          <w:sz w:val="20"/>
          <w:szCs w:val="20"/>
        </w:rPr>
      </w:pPr>
    </w:p>
    <w:p w14:paraId="0C9EC3C2" w14:textId="20D97F8D" w:rsidR="00691AEC" w:rsidRPr="003126BB" w:rsidRDefault="00C3545D" w:rsidP="009B6E5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Pakiet 10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V</w:t>
      </w:r>
      <w:r w:rsidR="00817EF2" w:rsidRPr="003126BB">
        <w:rPr>
          <w:rFonts w:ascii="Tahoma" w:hAnsi="Tahoma" w:cs="Tahoma"/>
          <w:b/>
          <w:bCs/>
          <w:sz w:val="20"/>
          <w:szCs w:val="20"/>
        </w:rPr>
        <w:t>ideolaryngoskop</w:t>
      </w:r>
      <w:proofErr w:type="spellEnd"/>
      <w:r w:rsidR="00817EF2" w:rsidRPr="003126BB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(</w:t>
      </w:r>
      <w:r w:rsidR="00465C64" w:rsidRPr="003126BB">
        <w:rPr>
          <w:rFonts w:ascii="Tahoma" w:hAnsi="Tahoma" w:cs="Tahoma"/>
          <w:b/>
          <w:sz w:val="20"/>
          <w:szCs w:val="20"/>
        </w:rPr>
        <w:t>1 szt</w:t>
      </w:r>
      <w:r w:rsidR="0072238B">
        <w:rPr>
          <w:rFonts w:ascii="Tahoma" w:hAnsi="Tahoma" w:cs="Tahoma"/>
          <w:b/>
          <w:sz w:val="20"/>
          <w:szCs w:val="20"/>
        </w:rPr>
        <w:t>uka</w:t>
      </w:r>
      <w:r>
        <w:rPr>
          <w:rFonts w:ascii="Tahoma" w:hAnsi="Tahoma" w:cs="Tahoma"/>
          <w:b/>
          <w:sz w:val="20"/>
          <w:szCs w:val="20"/>
        </w:rPr>
        <w:t>)</w:t>
      </w:r>
    </w:p>
    <w:p w14:paraId="41C8B322" w14:textId="77777777" w:rsidR="009B6E56" w:rsidRPr="003126BB" w:rsidRDefault="009B6E56" w:rsidP="009B6E56">
      <w:pPr>
        <w:jc w:val="center"/>
        <w:rPr>
          <w:rFonts w:ascii="Tahoma" w:hAnsi="Tahoma" w:cs="Tahoma"/>
          <w:sz w:val="20"/>
          <w:szCs w:val="20"/>
        </w:rPr>
      </w:pPr>
      <w:r w:rsidRPr="003126BB">
        <w:rPr>
          <w:rFonts w:ascii="Tahoma" w:hAnsi="Tahoma" w:cs="Tahoma"/>
          <w:sz w:val="20"/>
          <w:szCs w:val="20"/>
        </w:rPr>
        <w:t xml:space="preserve"> </w:t>
      </w:r>
      <w:r w:rsidR="00465C64" w:rsidRPr="003126BB">
        <w:rPr>
          <w:rFonts w:ascii="Tahoma" w:hAnsi="Tahoma" w:cs="Tahoma"/>
          <w:sz w:val="20"/>
          <w:szCs w:val="20"/>
        </w:rPr>
        <w:t>(</w:t>
      </w:r>
      <w:r w:rsidR="00817EF2" w:rsidRPr="003126BB">
        <w:rPr>
          <w:rFonts w:ascii="Tahoma" w:hAnsi="Tahoma" w:cs="Tahoma"/>
          <w:sz w:val="20"/>
          <w:szCs w:val="20"/>
        </w:rPr>
        <w:t>Oddział Anestezjologii i Intensywnej Terapii</w:t>
      </w:r>
      <w:r w:rsidR="00465C64" w:rsidRPr="003126BB">
        <w:rPr>
          <w:rFonts w:ascii="Tahoma" w:hAnsi="Tahoma" w:cs="Tahoma"/>
          <w:sz w:val="20"/>
          <w:szCs w:val="20"/>
        </w:rPr>
        <w:t>)</w:t>
      </w:r>
    </w:p>
    <w:p w14:paraId="4B8CE808" w14:textId="77777777" w:rsidR="009B6E56" w:rsidRPr="003126BB" w:rsidRDefault="009B6E56" w:rsidP="009B6E56">
      <w:pPr>
        <w:jc w:val="center"/>
        <w:rPr>
          <w:rFonts w:ascii="Tahoma" w:hAnsi="Tahoma" w:cs="Arial"/>
          <w:color w:val="000000" w:themeColor="text1"/>
          <w:sz w:val="20"/>
          <w:szCs w:val="20"/>
        </w:rPr>
      </w:pPr>
    </w:p>
    <w:p w14:paraId="77AE5C16" w14:textId="77777777" w:rsidR="009B6E56" w:rsidRPr="003126BB" w:rsidRDefault="009B6E56" w:rsidP="009B6E56">
      <w:pPr>
        <w:tabs>
          <w:tab w:val="left" w:pos="1160"/>
        </w:tabs>
        <w:rPr>
          <w:rFonts w:ascii="Tahoma" w:hAnsi="Tahoma" w:cs="Arial"/>
          <w:color w:val="000000" w:themeColor="text1"/>
          <w:sz w:val="20"/>
          <w:szCs w:val="20"/>
        </w:rPr>
      </w:pPr>
      <w:r w:rsidRPr="003126BB">
        <w:rPr>
          <w:rFonts w:ascii="Tahoma" w:hAnsi="Tahoma" w:cs="Arial"/>
          <w:color w:val="000000" w:themeColor="text1"/>
          <w:sz w:val="20"/>
          <w:szCs w:val="20"/>
        </w:rPr>
        <w:t>Nazwa Producenta</w:t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  <w:t xml:space="preserve">………………………………         </w:t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</w:r>
    </w:p>
    <w:p w14:paraId="770FA862" w14:textId="77777777" w:rsidR="009B6E56" w:rsidRPr="003126BB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</w:p>
    <w:p w14:paraId="2EBBA320" w14:textId="77777777" w:rsidR="009B6E56" w:rsidRPr="003126BB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  <w:r w:rsidRPr="003126BB">
        <w:rPr>
          <w:rFonts w:ascii="Tahoma" w:hAnsi="Tahoma" w:cs="Arial"/>
          <w:color w:val="000000" w:themeColor="text1"/>
          <w:sz w:val="20"/>
          <w:szCs w:val="20"/>
        </w:rPr>
        <w:t xml:space="preserve">Nazwa/Model/Typ Urządzenia </w:t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6DCF46" w14:textId="77777777" w:rsidR="009B6E56" w:rsidRPr="003126BB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</w:p>
    <w:p w14:paraId="62B5A9A9" w14:textId="77777777" w:rsidR="009B6E56" w:rsidRPr="003126BB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  <w:r w:rsidRPr="003126BB">
        <w:rPr>
          <w:rFonts w:ascii="Tahoma" w:hAnsi="Tahoma" w:cs="Arial"/>
          <w:color w:val="000000" w:themeColor="text1"/>
          <w:sz w:val="20"/>
          <w:szCs w:val="20"/>
        </w:rPr>
        <w:t xml:space="preserve">Kraj pochodzenia </w:t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  <w:t xml:space="preserve">………………………………  </w:t>
      </w:r>
    </w:p>
    <w:p w14:paraId="5D331DFA" w14:textId="77777777" w:rsidR="009B6E56" w:rsidRPr="003126BB" w:rsidRDefault="009B6E56" w:rsidP="00F11683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420"/>
        <w:gridCol w:w="2126"/>
      </w:tblGrid>
      <w:tr w:rsidR="00691AEC" w:rsidRPr="003126BB" w14:paraId="1E322083" w14:textId="77777777" w:rsidTr="00AF475A">
        <w:trPr>
          <w:trHeight w:val="1560"/>
          <w:tblHeader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D11EFD7" w14:textId="77777777" w:rsidR="00691AEC" w:rsidRPr="003126BB" w:rsidRDefault="00691AEC" w:rsidP="00C249D0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42AD3CA" w14:textId="77777777" w:rsidR="00691AEC" w:rsidRPr="003126BB" w:rsidRDefault="00691AEC" w:rsidP="00EF25C0">
            <w:pPr>
              <w:ind w:right="141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A0BA733" w14:textId="77777777" w:rsidR="00691AEC" w:rsidRPr="003126BB" w:rsidRDefault="00691AEC" w:rsidP="0055064C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Parametry wymagane (TAK)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1A3FEC" w14:textId="77777777" w:rsidR="00691AEC" w:rsidRPr="003126BB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061305E6" w14:textId="77777777" w:rsidR="00691AEC" w:rsidRPr="003126BB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22D5EEC5" w14:textId="77777777" w:rsidR="00691AEC" w:rsidRPr="003126BB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0435C779" w14:textId="77777777" w:rsidR="00691AEC" w:rsidRPr="003126BB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55064C" w:rsidRPr="003126BB" w14:paraId="593960EA" w14:textId="77777777" w:rsidTr="00AF4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F3DF" w14:textId="77777777" w:rsidR="0055064C" w:rsidRPr="003126BB" w:rsidRDefault="0055064C" w:rsidP="0055064C">
            <w:pPr>
              <w:pStyle w:val="Akapitzlist"/>
              <w:numPr>
                <w:ilvl w:val="0"/>
                <w:numId w:val="26"/>
              </w:numPr>
              <w:ind w:hanging="507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PARAMETRY</w:t>
            </w:r>
          </w:p>
        </w:tc>
      </w:tr>
      <w:tr w:rsidR="008D245B" w:rsidRPr="003126BB" w14:paraId="06E2B809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0947E5F9" w14:textId="77777777" w:rsidR="008D245B" w:rsidRPr="003126BB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64E49B1" w14:textId="61501573" w:rsidR="000E0C31" w:rsidRPr="003126BB" w:rsidRDefault="00C3545D" w:rsidP="008D245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V</w:t>
            </w:r>
            <w:r w:rsidR="00817EF2"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ideolaryngoskop</w:t>
            </w:r>
            <w:proofErr w:type="spellEnd"/>
            <w:r w:rsidR="00817EF2"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dla pacjentów dorosłych</w:t>
            </w:r>
          </w:p>
          <w:p w14:paraId="246DC2AD" w14:textId="77777777" w:rsidR="008D245B" w:rsidRPr="003126BB" w:rsidRDefault="0055064C" w:rsidP="008D245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Rok produkcji 2020</w:t>
            </w:r>
          </w:p>
        </w:tc>
        <w:tc>
          <w:tcPr>
            <w:tcW w:w="1420" w:type="dxa"/>
            <w:vAlign w:val="center"/>
          </w:tcPr>
          <w:p w14:paraId="21D2233E" w14:textId="77777777" w:rsidR="008D245B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59EC470" w14:textId="77777777" w:rsidR="008D245B" w:rsidRPr="003126BB" w:rsidRDefault="008D245B" w:rsidP="008D245B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3126BB" w14:paraId="4F155510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42BADF5A" w14:textId="77777777" w:rsidR="0055064C" w:rsidRPr="003126BB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6174E5F" w14:textId="1A0B59D7" w:rsidR="0055064C" w:rsidRPr="003126BB" w:rsidRDefault="00AF475A" w:rsidP="00DD776C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Monitor k</w:t>
            </w:r>
            <w:r w:rsidR="00817EF2"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olorowy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LCD</w:t>
            </w:r>
            <w:r w:rsidR="00817EF2"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, dotyk</w:t>
            </w:r>
            <w:r w:rsidR="002E067E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owy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, </w:t>
            </w:r>
            <w:r w:rsidR="002E067E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o przekątnej 3,5” i </w:t>
            </w:r>
            <w:r w:rsidR="00817EF2"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rozdzielczości 640 x 480</w:t>
            </w:r>
          </w:p>
        </w:tc>
        <w:tc>
          <w:tcPr>
            <w:tcW w:w="1420" w:type="dxa"/>
            <w:vAlign w:val="center"/>
          </w:tcPr>
          <w:p w14:paraId="172661B7" w14:textId="77777777" w:rsidR="0055064C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67F5CBB" w14:textId="0A2A59BE" w:rsidR="0055064C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3126BB" w14:paraId="4CBF14E5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006D2C92" w14:textId="77777777" w:rsidR="0055064C" w:rsidRPr="003126BB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75383C6" w14:textId="77777777" w:rsidR="002E067E" w:rsidRDefault="002E067E" w:rsidP="002E067E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Monitor </w:t>
            </w:r>
            <w:r w:rsidRPr="002E067E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przymocowan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y</w:t>
            </w:r>
            <w:r w:rsidRPr="002E067E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do uchwytu urządzenia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.</w:t>
            </w:r>
          </w:p>
          <w:p w14:paraId="59F33F9C" w14:textId="77777777" w:rsidR="0055064C" w:rsidRPr="003126BB" w:rsidRDefault="00DD776C" w:rsidP="002E067E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Możliwość obracania monitora w dwóch płaszczyznach</w:t>
            </w:r>
            <w:r w:rsidR="002E067E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63DC32A4" w14:textId="77777777" w:rsidR="0055064C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18F97CC" w14:textId="77777777" w:rsidR="0055064C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3126BB" w14:paraId="63DE8277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59918056" w14:textId="77777777" w:rsidR="0055064C" w:rsidRPr="003126BB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DF559B4" w14:textId="77777777" w:rsidR="0055064C" w:rsidRPr="003126BB" w:rsidRDefault="00DD776C" w:rsidP="00AA114A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Kąt pola widzenia kamery: 60° (+/-10°)</w:t>
            </w:r>
          </w:p>
        </w:tc>
        <w:tc>
          <w:tcPr>
            <w:tcW w:w="1420" w:type="dxa"/>
            <w:vAlign w:val="center"/>
          </w:tcPr>
          <w:p w14:paraId="087F2EE7" w14:textId="77777777" w:rsidR="0055064C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2370599" w14:textId="77777777" w:rsidR="0055064C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3126BB" w14:paraId="72BBCD66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6A3FFECC" w14:textId="77777777" w:rsidR="0055064C" w:rsidRPr="003126BB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41EC3B5" w14:textId="12AC4088" w:rsidR="0055064C" w:rsidRPr="003126BB" w:rsidRDefault="00DD776C" w:rsidP="00DD776C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Zakres roboczy</w:t>
            </w:r>
            <w:r w:rsidR="00AF475A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(głębia ostrości)</w:t>
            </w: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: 20 – 100 mm</w:t>
            </w:r>
          </w:p>
        </w:tc>
        <w:tc>
          <w:tcPr>
            <w:tcW w:w="1420" w:type="dxa"/>
            <w:vAlign w:val="center"/>
          </w:tcPr>
          <w:p w14:paraId="1B46CA4D" w14:textId="77777777" w:rsidR="0055064C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5CBB3C2" w14:textId="75345853" w:rsidR="0055064C" w:rsidRPr="00071643" w:rsidRDefault="0055064C" w:rsidP="0055064C">
            <w:pPr>
              <w:jc w:val="center"/>
              <w:rPr>
                <w:rFonts w:ascii="Tahoma" w:hAnsi="Tahoma" w:cs="Tahoma"/>
                <w:color w:val="70AD47" w:themeColor="accent6"/>
                <w:sz w:val="20"/>
                <w:szCs w:val="20"/>
                <w:lang w:val="pl-PL"/>
              </w:rPr>
            </w:pPr>
          </w:p>
        </w:tc>
      </w:tr>
      <w:tr w:rsidR="00DD776C" w:rsidRPr="002E067E" w14:paraId="21A92A5B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1FD02CD0" w14:textId="77777777" w:rsidR="00DD776C" w:rsidRPr="002E067E" w:rsidRDefault="00DD776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053D7E5" w14:textId="77777777" w:rsidR="00DD776C" w:rsidRPr="002E067E" w:rsidRDefault="00DD776C" w:rsidP="002E067E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2E067E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Rękojeść z wbudowaną kamerą</w:t>
            </w:r>
            <w:r w:rsidR="002E067E" w:rsidRPr="002E067E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zapewniającą możliwość obserwowania krtani</w:t>
            </w:r>
            <w:r w:rsidR="002E067E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</w:t>
            </w:r>
            <w:r w:rsidR="002E067E" w:rsidRPr="002E067E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podczas laryngoskopii</w:t>
            </w:r>
          </w:p>
        </w:tc>
        <w:tc>
          <w:tcPr>
            <w:tcW w:w="1420" w:type="dxa"/>
            <w:vAlign w:val="center"/>
          </w:tcPr>
          <w:p w14:paraId="7B8E25BC" w14:textId="77777777" w:rsidR="00DD776C" w:rsidRPr="002E067E" w:rsidRDefault="002E067E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74A8A52" w14:textId="77777777" w:rsidR="00DD776C" w:rsidRPr="002E067E" w:rsidRDefault="00DD776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3126BB" w14:paraId="0780EF01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71CAB23B" w14:textId="77777777" w:rsidR="0055064C" w:rsidRPr="003126BB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8248516" w14:textId="77777777" w:rsidR="00BA0FAF" w:rsidRPr="0097100C" w:rsidRDefault="00DD776C" w:rsidP="0097100C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Źródło światła: dioda LED, 1000 </w:t>
            </w:r>
            <w:proofErr w:type="spellStart"/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luxów</w:t>
            </w:r>
            <w:proofErr w:type="spellEnd"/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, 5000K</w:t>
            </w:r>
          </w:p>
        </w:tc>
        <w:tc>
          <w:tcPr>
            <w:tcW w:w="1420" w:type="dxa"/>
            <w:vAlign w:val="center"/>
          </w:tcPr>
          <w:p w14:paraId="7C125602" w14:textId="77777777" w:rsidR="0055064C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67A93B2" w14:textId="77777777" w:rsidR="0055064C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DD776C" w:rsidRPr="003126BB" w14:paraId="43143573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785DBCF2" w14:textId="77777777" w:rsidR="00DD776C" w:rsidRPr="003126BB" w:rsidRDefault="00DD776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F2689F9" w14:textId="77777777" w:rsidR="00DD776C" w:rsidRPr="003126BB" w:rsidRDefault="00DD776C" w:rsidP="00DD776C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Możliwość rejestracji zdjęć i filmów</w:t>
            </w:r>
          </w:p>
        </w:tc>
        <w:tc>
          <w:tcPr>
            <w:tcW w:w="1420" w:type="dxa"/>
            <w:vAlign w:val="center"/>
          </w:tcPr>
          <w:p w14:paraId="4487EB40" w14:textId="77777777" w:rsidR="00DD776C" w:rsidRPr="003126BB" w:rsidRDefault="00314D9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D58CF44" w14:textId="77777777" w:rsidR="00DD776C" w:rsidRPr="003126BB" w:rsidRDefault="00DD776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04710C" w:rsidRPr="0004710C" w14:paraId="46F2D3C1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452FCD4D" w14:textId="77777777" w:rsidR="0004710C" w:rsidRPr="0004710C" w:rsidRDefault="0004710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55E3D9E3" w14:textId="17225A98" w:rsidR="0004710C" w:rsidRPr="0004710C" w:rsidRDefault="0004710C" w:rsidP="00DD776C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04710C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Możliwość podłączenia do zewnętrznego monitora 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przez złącze HDMI (lub inne równoważne)</w:t>
            </w:r>
          </w:p>
        </w:tc>
        <w:tc>
          <w:tcPr>
            <w:tcW w:w="1420" w:type="dxa"/>
            <w:vAlign w:val="center"/>
          </w:tcPr>
          <w:p w14:paraId="212ACE48" w14:textId="4A7CC766" w:rsidR="0004710C" w:rsidRPr="0004710C" w:rsidRDefault="0004710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2385A74" w14:textId="77777777" w:rsidR="0004710C" w:rsidRPr="0004710C" w:rsidRDefault="0004710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AA114A" w:rsidRPr="003126BB" w14:paraId="2D92E3F2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7E903A56" w14:textId="77777777" w:rsidR="00AA114A" w:rsidRPr="003126BB" w:rsidRDefault="00AA114A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E1B027B" w14:textId="77777777" w:rsidR="00AA114A" w:rsidRPr="00AA114A" w:rsidRDefault="00AA114A" w:rsidP="00AA114A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AA114A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Tor wizyjny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- ł</w:t>
            </w:r>
            <w:r w:rsidRPr="00AA114A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yżka stanowi osłonę modułu kamery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i </w:t>
            </w:r>
            <w:r w:rsidRPr="00AA114A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diody LED 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oraz </w:t>
            </w:r>
            <w:r w:rsidRPr="00AA114A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zabezpiecza ten moduł przed bezpośrednim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</w:t>
            </w:r>
            <w:r w:rsidRPr="00AA114A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kontaktem z ciałem pacjenta</w:t>
            </w:r>
          </w:p>
        </w:tc>
        <w:tc>
          <w:tcPr>
            <w:tcW w:w="1420" w:type="dxa"/>
            <w:vAlign w:val="center"/>
          </w:tcPr>
          <w:p w14:paraId="6D3B11A8" w14:textId="77777777" w:rsidR="00AA114A" w:rsidRPr="00AA114A" w:rsidRDefault="00314D9C" w:rsidP="00314D9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E21464E" w14:textId="77777777" w:rsidR="00AA114A" w:rsidRPr="00AA114A" w:rsidRDefault="00AA114A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AF475A" w14:paraId="0200D950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7F58F9EB" w14:textId="77777777" w:rsidR="00C11310" w:rsidRPr="00AF475A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3789D5E" w14:textId="72D43AFF" w:rsidR="00C11310" w:rsidRPr="00C3545D" w:rsidRDefault="00C11310" w:rsidP="00C11310">
            <w:pPr>
              <w:suppressAutoHyphens w:val="0"/>
              <w:ind w:left="152"/>
              <w:textAlignment w:val="baseline"/>
              <w:outlineLvl w:val="0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Podgrzewana optyka zapobiega parowaniu kamery</w:t>
            </w:r>
          </w:p>
        </w:tc>
        <w:tc>
          <w:tcPr>
            <w:tcW w:w="1420" w:type="dxa"/>
            <w:vAlign w:val="center"/>
          </w:tcPr>
          <w:p w14:paraId="1539CF55" w14:textId="52E83043" w:rsidR="00C11310" w:rsidRPr="00AF475A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5D39B7C" w14:textId="77777777" w:rsidR="00C11310" w:rsidRPr="00AF475A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1310" w:rsidRPr="00AF475A" w14:paraId="2AAE9BD1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773F8AEF" w14:textId="77777777" w:rsidR="00C11310" w:rsidRPr="00AF475A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BC1F2BA" w14:textId="39344915" w:rsidR="00C11310" w:rsidRPr="00AF475A" w:rsidRDefault="00C11310" w:rsidP="00C11310">
            <w:pPr>
              <w:suppressAutoHyphens w:val="0"/>
              <w:ind w:left="152"/>
              <w:textAlignment w:val="baseline"/>
              <w:outlineLvl w:val="0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AF475A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Funkcja kontroli temperatury podczas intubacji  zapobiegająca parowaniu kamery</w:t>
            </w:r>
          </w:p>
        </w:tc>
        <w:tc>
          <w:tcPr>
            <w:tcW w:w="1420" w:type="dxa"/>
            <w:vAlign w:val="center"/>
          </w:tcPr>
          <w:p w14:paraId="3A89A5CF" w14:textId="58C38D94" w:rsidR="00C11310" w:rsidRPr="00AF475A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F475A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DAAC0AD" w14:textId="77777777" w:rsidR="00C11310" w:rsidRPr="00AF475A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3126BB" w14:paraId="72A416D3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39080E0F" w14:textId="77777777" w:rsidR="00C11310" w:rsidRPr="003126BB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170CD81" w14:textId="77777777" w:rsidR="00C11310" w:rsidRPr="003126BB" w:rsidRDefault="00C11310" w:rsidP="00C11310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Łyżki </w:t>
            </w:r>
            <w:proofErr w:type="spellStart"/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laryngoskopowe</w:t>
            </w:r>
            <w:proofErr w:type="spellEnd"/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o specjalnym kształcie</w:t>
            </w:r>
          </w:p>
          <w:p w14:paraId="05102ED8" w14:textId="2F887C18" w:rsidR="00C11310" w:rsidRPr="00C3545D" w:rsidRDefault="00C11310" w:rsidP="00C11310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ułatwiającym intubację trudnych dróg oddechowych </w:t>
            </w:r>
          </w:p>
        </w:tc>
        <w:tc>
          <w:tcPr>
            <w:tcW w:w="1420" w:type="dxa"/>
            <w:vAlign w:val="center"/>
          </w:tcPr>
          <w:p w14:paraId="58E1BC54" w14:textId="220D8155" w:rsidR="00C11310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702D4A1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1310" w:rsidRPr="003126BB" w14:paraId="6D160628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079C7B25" w14:textId="77777777" w:rsidR="00C11310" w:rsidRPr="003126BB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89F8697" w14:textId="77777777" w:rsidR="00C11310" w:rsidRDefault="00C11310" w:rsidP="00C11310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W zestawie z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wideolaryngoskopem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zostaną dostarczone łyżki wielokrotnego użytku. </w:t>
            </w:r>
          </w:p>
          <w:p w14:paraId="69EFB637" w14:textId="30F1B30F" w:rsidR="00C11310" w:rsidRPr="003126BB" w:rsidRDefault="00C11310" w:rsidP="00C11310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Rozmiary łyżek: M (średnia), L (duża),</w:t>
            </w:r>
          </w:p>
          <w:p w14:paraId="2C2E5272" w14:textId="436F1041" w:rsidR="00C11310" w:rsidRPr="003126BB" w:rsidRDefault="00C11310" w:rsidP="00C11310">
            <w:pPr>
              <w:suppressLineNumbers/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W zestawie minimum 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1 sztuka</w:t>
            </w: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z każdego rozmiaru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2DBCD928" w14:textId="77777777" w:rsidR="00C11310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  <w:p w14:paraId="081D9990" w14:textId="5EBBB7B8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vAlign w:val="center"/>
          </w:tcPr>
          <w:p w14:paraId="7298DAFD" w14:textId="23424453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3126BB" w14:paraId="38AE7491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6C3E6A3A" w14:textId="77777777" w:rsidR="00C11310" w:rsidRPr="003126BB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17E1B26" w14:textId="3C878A9D" w:rsidR="00C11310" w:rsidRPr="00C3545D" w:rsidRDefault="00C11310" w:rsidP="00C11310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Ł</w:t>
            </w: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yżk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i</w:t>
            </w: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wielokrotnego użytku 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sterylizowane lub dezynfekowane </w:t>
            </w: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w oparciu o polskie normy</w:t>
            </w:r>
          </w:p>
        </w:tc>
        <w:tc>
          <w:tcPr>
            <w:tcW w:w="1420" w:type="dxa"/>
            <w:vAlign w:val="center"/>
          </w:tcPr>
          <w:p w14:paraId="4DE43FD2" w14:textId="6EFD3A6D" w:rsidR="00C11310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8712BE9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1310" w:rsidRPr="00775CA3" w14:paraId="63B84D24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00F71C41" w14:textId="77777777" w:rsidR="00C11310" w:rsidRPr="00775CA3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5BB15868" w14:textId="460AFDD2" w:rsidR="00C11310" w:rsidRPr="00775CA3" w:rsidRDefault="00C11310" w:rsidP="00C11310">
            <w:pPr>
              <w:suppressLineNumbers/>
              <w:snapToGrid w:val="0"/>
              <w:ind w:left="142"/>
              <w:rPr>
                <w:rFonts w:ascii="Tahoma" w:eastAsia="SimSun" w:hAnsi="Tahoma" w:cs="Tahoma"/>
                <w:strike/>
                <w:kern w:val="1"/>
                <w:sz w:val="20"/>
                <w:szCs w:val="20"/>
                <w:lang w:val="pl-PL" w:eastAsia="hi-IN" w:bidi="hi-IN"/>
              </w:rPr>
            </w:pPr>
            <w:r w:rsidRPr="00775CA3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W zestawie </w:t>
            </w:r>
            <w:r w:rsidRPr="00775CA3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z </w:t>
            </w:r>
            <w:proofErr w:type="spellStart"/>
            <w:r w:rsidRPr="00775CA3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wideolaryngoskopem</w:t>
            </w:r>
            <w:proofErr w:type="spellEnd"/>
            <w:r w:rsidRPr="00775CA3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zostaną dostarczone </w:t>
            </w:r>
            <w:r w:rsidRPr="00775CA3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łyżki jednokrotnego użytku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jałowe lub sterylne </w:t>
            </w:r>
            <w:r w:rsidRPr="00775CA3"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  <w:t>wykonane z tworzywa sztucznego</w:t>
            </w:r>
            <w:r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  <w:t>.</w:t>
            </w:r>
          </w:p>
          <w:p w14:paraId="3D99840E" w14:textId="44A369B8" w:rsidR="00C11310" w:rsidRPr="00775CA3" w:rsidRDefault="00C11310" w:rsidP="00C11310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775CA3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Rozmiar M –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10 </w:t>
            </w:r>
            <w:r w:rsidRPr="00775CA3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sztuk</w:t>
            </w:r>
          </w:p>
          <w:p w14:paraId="456BEF64" w14:textId="2AFDA455" w:rsidR="00C11310" w:rsidRPr="00775CA3" w:rsidRDefault="00C11310" w:rsidP="00C11310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775CA3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Rozmiar L –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10</w:t>
            </w:r>
            <w:r w:rsidRPr="00775CA3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sztuk</w:t>
            </w:r>
          </w:p>
        </w:tc>
        <w:tc>
          <w:tcPr>
            <w:tcW w:w="1420" w:type="dxa"/>
            <w:vAlign w:val="center"/>
          </w:tcPr>
          <w:p w14:paraId="58CBB528" w14:textId="77777777" w:rsidR="00C11310" w:rsidRPr="00775CA3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775CA3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9F1939A" w14:textId="77777777" w:rsidR="00C11310" w:rsidRPr="00775CA3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C11310" w14:paraId="5E2B265F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307441E2" w14:textId="77777777" w:rsidR="00C11310" w:rsidRPr="00C11310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71052D7" w14:textId="7C83870A" w:rsidR="00C11310" w:rsidRPr="00C11310" w:rsidRDefault="00C11310" w:rsidP="00C11310">
            <w:pPr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proofErr w:type="spellStart"/>
            <w:r w:rsidRPr="00C11310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Wideolaryngoskop</w:t>
            </w:r>
            <w:proofErr w:type="spellEnd"/>
            <w:r w:rsidRPr="00C11310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zasilany akumulatorem (baterią) zainstalowanym w monitorze.</w:t>
            </w:r>
          </w:p>
        </w:tc>
        <w:tc>
          <w:tcPr>
            <w:tcW w:w="1420" w:type="dxa"/>
            <w:vAlign w:val="center"/>
          </w:tcPr>
          <w:p w14:paraId="4846F6D8" w14:textId="1C3A8E8B" w:rsidR="00C11310" w:rsidRPr="00C11310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11310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578964E" w14:textId="77777777" w:rsidR="00C11310" w:rsidRPr="00C11310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4B319E" w14:paraId="6AF963FF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5DB4D48A" w14:textId="77777777" w:rsidR="00C11310" w:rsidRPr="004B319E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D3E483E" w14:textId="77777777" w:rsidR="004B319E" w:rsidRDefault="00C11310" w:rsidP="00C11310">
            <w:pPr>
              <w:snapToGrid w:val="0"/>
              <w:ind w:left="142"/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</w:pPr>
            <w:r w:rsidRPr="004B319E"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  <w:t xml:space="preserve">Możliwość ładowania akumulatora (baterii). </w:t>
            </w:r>
          </w:p>
          <w:p w14:paraId="479FFA19" w14:textId="77777777" w:rsidR="004B319E" w:rsidRDefault="00C11310" w:rsidP="00C11310">
            <w:pPr>
              <w:snapToGrid w:val="0"/>
              <w:ind w:left="142"/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</w:pPr>
            <w:r w:rsidRPr="004B319E"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  <w:t>Podać sposób ładowania baterii</w:t>
            </w:r>
            <w:r w:rsidR="004B319E" w:rsidRPr="004B319E"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  <w:t xml:space="preserve">. </w:t>
            </w:r>
          </w:p>
          <w:p w14:paraId="7D4AA54B" w14:textId="5F4A60CE" w:rsidR="00C11310" w:rsidRPr="004B319E" w:rsidRDefault="004B319E" w:rsidP="00C11310">
            <w:pPr>
              <w:snapToGrid w:val="0"/>
              <w:ind w:left="142"/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</w:pPr>
            <w:r w:rsidRPr="004B319E"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  <w:t>Zasilacz (ładowarka) w komplecie</w:t>
            </w:r>
            <w:r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  <w:t>.</w:t>
            </w:r>
          </w:p>
        </w:tc>
        <w:tc>
          <w:tcPr>
            <w:tcW w:w="1420" w:type="dxa"/>
            <w:vAlign w:val="center"/>
          </w:tcPr>
          <w:p w14:paraId="33B4356B" w14:textId="22001CF8" w:rsidR="00C11310" w:rsidRPr="004B319E" w:rsidRDefault="004B319E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4B319E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372176D" w14:textId="77777777" w:rsidR="00C11310" w:rsidRPr="004B319E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4B319E" w:rsidRPr="004B319E" w14:paraId="31B6E2E3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386BE3E7" w14:textId="77777777" w:rsidR="00C11310" w:rsidRPr="004B319E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E12E325" w14:textId="11210BB0" w:rsidR="00C11310" w:rsidRPr="00C54E8D" w:rsidRDefault="00C11310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>Czas działania baterii wynosi min. 240 minut.</w:t>
            </w:r>
          </w:p>
          <w:p w14:paraId="55A0CE31" w14:textId="77777777" w:rsidR="00C11310" w:rsidRPr="00C54E8D" w:rsidRDefault="00C11310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>Wskaźnik zużycia baterii widoczny na monitorze.</w:t>
            </w:r>
          </w:p>
        </w:tc>
        <w:tc>
          <w:tcPr>
            <w:tcW w:w="1420" w:type="dxa"/>
            <w:vAlign w:val="center"/>
          </w:tcPr>
          <w:p w14:paraId="15132025" w14:textId="12144692" w:rsidR="00C11310" w:rsidRPr="004B319E" w:rsidRDefault="004B319E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4B319E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9C4E5F7" w14:textId="77777777" w:rsidR="00C11310" w:rsidRPr="004B319E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3126BB" w14:paraId="112A5CAC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60227A74" w14:textId="77777777" w:rsidR="00C11310" w:rsidRPr="00F8176A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5C09F5D" w14:textId="77777777" w:rsidR="00C11310" w:rsidRPr="00C54E8D" w:rsidRDefault="00C11310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 xml:space="preserve">Warunki pracy urządzenia: </w:t>
            </w:r>
          </w:p>
          <w:p w14:paraId="69AE89DA" w14:textId="77777777" w:rsidR="00C11310" w:rsidRPr="00C54E8D" w:rsidRDefault="00C11310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>Temperatura otoczenia w zakresie od 10ºC do 40ºC</w:t>
            </w:r>
          </w:p>
          <w:p w14:paraId="67EB4C94" w14:textId="77777777" w:rsidR="00C11310" w:rsidRPr="00C54E8D" w:rsidRDefault="00C11310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>Wilgotność względna w zakresie od 10% do 50%</w:t>
            </w:r>
          </w:p>
        </w:tc>
        <w:tc>
          <w:tcPr>
            <w:tcW w:w="1420" w:type="dxa"/>
            <w:vAlign w:val="center"/>
          </w:tcPr>
          <w:p w14:paraId="48E5C88B" w14:textId="42F7A441" w:rsidR="00C11310" w:rsidRPr="00F8176A" w:rsidRDefault="004B319E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4B319E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24B6339" w14:textId="77777777" w:rsidR="00C11310" w:rsidRPr="00F8176A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4B319E" w:rsidRPr="004B319E" w14:paraId="5029B6A7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2131F998" w14:textId="77777777" w:rsidR="00C11310" w:rsidRPr="004B319E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872E952" w14:textId="77777777" w:rsidR="00C54E8D" w:rsidRDefault="004B319E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 xml:space="preserve">Możliwość rozbudowy urządzenia – podać, </w:t>
            </w:r>
          </w:p>
          <w:p w14:paraId="1011C3E7" w14:textId="0657916E" w:rsidR="004B319E" w:rsidRPr="00C54E8D" w:rsidRDefault="004B319E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>(np. rozbudowa o:</w:t>
            </w:r>
          </w:p>
          <w:p w14:paraId="4438ECAA" w14:textId="77777777" w:rsidR="00C54E8D" w:rsidRDefault="004B319E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>- sztywną endoskopową prowadnicę intubacyjną z wbudowaną kamerą,</w:t>
            </w:r>
          </w:p>
          <w:p w14:paraId="376A1D1C" w14:textId="63A17601" w:rsidR="00C11310" w:rsidRPr="00C54E8D" w:rsidRDefault="004B319E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>- giętki endoskop intubacyjny z kanałem roboczym lub bez kanału roboczego).</w:t>
            </w:r>
          </w:p>
          <w:p w14:paraId="1540FE29" w14:textId="5CDE5A09" w:rsidR="004B319E" w:rsidRPr="00C54E8D" w:rsidRDefault="004B319E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 xml:space="preserve">Parametr nie wymagany. </w:t>
            </w:r>
          </w:p>
        </w:tc>
        <w:tc>
          <w:tcPr>
            <w:tcW w:w="1420" w:type="dxa"/>
            <w:vAlign w:val="center"/>
          </w:tcPr>
          <w:p w14:paraId="7963185F" w14:textId="3576F4A1" w:rsidR="00C11310" w:rsidRPr="004B319E" w:rsidRDefault="004B319E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4B319E">
              <w:rPr>
                <w:rFonts w:ascii="Tahoma" w:hAnsi="Tahoma" w:cs="Tahoma"/>
                <w:sz w:val="20"/>
                <w:szCs w:val="20"/>
                <w:lang w:val="pl-PL"/>
              </w:rPr>
              <w:t xml:space="preserve">Podać </w:t>
            </w:r>
          </w:p>
        </w:tc>
        <w:tc>
          <w:tcPr>
            <w:tcW w:w="2126" w:type="dxa"/>
            <w:vAlign w:val="center"/>
          </w:tcPr>
          <w:p w14:paraId="67D77829" w14:textId="0279A73F" w:rsidR="00C11310" w:rsidRPr="004B319E" w:rsidRDefault="00C11310" w:rsidP="00C11310">
            <w:pPr>
              <w:pStyle w:val="Nagwek1"/>
              <w:spacing w:before="0" w:beforeAutospacing="0" w:after="0" w:afterAutospacing="0"/>
              <w:ind w:left="149"/>
              <w:textAlignment w:val="baseline"/>
              <w:outlineLvl w:val="0"/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pl-PL" w:eastAsia="ja-JP"/>
              </w:rPr>
            </w:pPr>
            <w:r w:rsidRPr="004B319E"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pl-PL" w:eastAsia="ja-JP"/>
              </w:rPr>
              <w:t xml:space="preserve"> </w:t>
            </w:r>
          </w:p>
        </w:tc>
      </w:tr>
      <w:tr w:rsidR="00C11310" w:rsidRPr="003126BB" w14:paraId="745279D8" w14:textId="77777777" w:rsidTr="00AF475A">
        <w:trPr>
          <w:trHeight w:val="220"/>
        </w:trPr>
        <w:tc>
          <w:tcPr>
            <w:tcW w:w="9632" w:type="dxa"/>
            <w:gridSpan w:val="4"/>
            <w:vAlign w:val="center"/>
          </w:tcPr>
          <w:p w14:paraId="0820FB39" w14:textId="77777777" w:rsidR="00C11310" w:rsidRPr="003126BB" w:rsidRDefault="00C11310" w:rsidP="00C11310">
            <w:pPr>
              <w:pStyle w:val="Akapitzlist"/>
              <w:numPr>
                <w:ilvl w:val="0"/>
                <w:numId w:val="26"/>
              </w:numPr>
              <w:ind w:hanging="507"/>
              <w:rPr>
                <w:rFonts w:ascii="Tahoma" w:hAnsi="Tahoma" w:cs="Tahoma"/>
                <w:cap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/>
                <w:caps/>
                <w:sz w:val="20"/>
                <w:szCs w:val="20"/>
                <w:lang w:val="pl-PL"/>
              </w:rPr>
              <w:t>Serwis gwarancyjny</w:t>
            </w:r>
          </w:p>
        </w:tc>
      </w:tr>
      <w:tr w:rsidR="00C11310" w:rsidRPr="003126BB" w14:paraId="099A08E9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1B193FE4" w14:textId="77777777" w:rsidR="00C11310" w:rsidRPr="003126BB" w:rsidRDefault="00C11310" w:rsidP="00C11310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2B4E160" w14:textId="77777777" w:rsidR="00C11310" w:rsidRPr="003126BB" w:rsidRDefault="00C11310" w:rsidP="00C11310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Okres gwarancji min. 24 m-</w:t>
            </w:r>
            <w:proofErr w:type="spellStart"/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cy</w:t>
            </w:r>
            <w:proofErr w:type="spellEnd"/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420" w:type="dxa"/>
            <w:vAlign w:val="center"/>
          </w:tcPr>
          <w:p w14:paraId="6036E7A8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561F252" w14:textId="2896CD5A" w:rsidR="00C11310" w:rsidRPr="003126BB" w:rsidRDefault="00436516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Uwagi: 12 m-ce jak we wniosku</w:t>
            </w:r>
          </w:p>
        </w:tc>
      </w:tr>
      <w:tr w:rsidR="00C11310" w:rsidRPr="003126BB" w14:paraId="12CD2BBC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7554934E" w14:textId="77777777" w:rsidR="00C11310" w:rsidRPr="003126BB" w:rsidRDefault="00C11310" w:rsidP="00C11310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8A40E2C" w14:textId="77777777" w:rsidR="00C11310" w:rsidRPr="003126BB" w:rsidRDefault="00C11310" w:rsidP="00C11310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W okresie gwarancji min. 2 przeglądy techniczne wliczone w cenę oferty</w:t>
            </w:r>
          </w:p>
        </w:tc>
        <w:tc>
          <w:tcPr>
            <w:tcW w:w="1420" w:type="dxa"/>
            <w:vAlign w:val="center"/>
          </w:tcPr>
          <w:p w14:paraId="58C08B1E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DA5F5A2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3126BB" w14:paraId="2D77FEB4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641383B7" w14:textId="77777777" w:rsidR="00C11310" w:rsidRPr="003126BB" w:rsidRDefault="00C11310" w:rsidP="00C11310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5BB0FB11" w14:textId="77777777" w:rsidR="00C11310" w:rsidRPr="003126BB" w:rsidRDefault="00C11310" w:rsidP="00C11310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Gwarancja produkcji części zamiennych na min. 10 lat od dostawy.</w:t>
            </w:r>
          </w:p>
        </w:tc>
        <w:tc>
          <w:tcPr>
            <w:tcW w:w="1420" w:type="dxa"/>
            <w:vAlign w:val="center"/>
          </w:tcPr>
          <w:p w14:paraId="2F9C911F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47812DA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3126BB" w14:paraId="68DBEC9F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6F72FA22" w14:textId="77777777" w:rsidR="00C11310" w:rsidRPr="003126BB" w:rsidRDefault="00C11310" w:rsidP="00C11310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8F2D3C7" w14:textId="77777777" w:rsidR="00C11310" w:rsidRPr="003126BB" w:rsidRDefault="00C11310" w:rsidP="00C11310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pacing w:val="-4"/>
                <w:sz w:val="20"/>
                <w:szCs w:val="20"/>
                <w:lang w:val="pl-PL"/>
              </w:rPr>
              <w:t>Szkolenie personelu medycznego (użytkownika) w zakresie eksploatacji i obsługi wyposażenia zostało wliczone w cenę oferty przetargowej.</w:t>
            </w:r>
          </w:p>
        </w:tc>
        <w:tc>
          <w:tcPr>
            <w:tcW w:w="1420" w:type="dxa"/>
            <w:vAlign w:val="center"/>
          </w:tcPr>
          <w:p w14:paraId="06B342A7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610AD7A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3126BB" w14:paraId="3ED4E21D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58117EA8" w14:textId="77777777" w:rsidR="00C11310" w:rsidRPr="003126BB" w:rsidRDefault="00C11310" w:rsidP="00C11310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234C647" w14:textId="77777777" w:rsidR="00C11310" w:rsidRPr="003126BB" w:rsidRDefault="00C11310" w:rsidP="00C11310">
            <w:pPr>
              <w:pStyle w:val="TableParagraph"/>
              <w:ind w:left="108" w:right="141"/>
              <w:rPr>
                <w:rFonts w:ascii="Tahoma" w:hAnsi="Tahoma" w:cs="Tahoma"/>
                <w:spacing w:val="-4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pacing w:val="-4"/>
                <w:sz w:val="20"/>
                <w:szCs w:val="20"/>
                <w:lang w:val="pl-PL"/>
              </w:rPr>
              <w:t xml:space="preserve">Karta katalogowa producenta – wizualizacja </w:t>
            </w:r>
          </w:p>
        </w:tc>
        <w:tc>
          <w:tcPr>
            <w:tcW w:w="1420" w:type="dxa"/>
            <w:vAlign w:val="center"/>
          </w:tcPr>
          <w:p w14:paraId="2DA76411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9B6A497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</w:tbl>
    <w:p w14:paraId="07F3414A" w14:textId="77777777" w:rsidR="00142E45" w:rsidRPr="003126BB" w:rsidRDefault="00142E45"/>
    <w:p w14:paraId="1A1C63B1" w14:textId="77777777" w:rsidR="005C1D3F" w:rsidRPr="003126BB" w:rsidRDefault="005C1D3F" w:rsidP="005C1D3F">
      <w:pPr>
        <w:jc w:val="both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 xml:space="preserve">UWAGI: </w:t>
      </w:r>
    </w:p>
    <w:p w14:paraId="4E292C6E" w14:textId="77777777" w:rsidR="005C1D3F" w:rsidRPr="003126BB" w:rsidRDefault="005C1D3F" w:rsidP="005C1D3F">
      <w:pPr>
        <w:jc w:val="both"/>
        <w:rPr>
          <w:rFonts w:ascii="Tahoma" w:hAnsi="Tahoma" w:cs="Arial"/>
          <w:sz w:val="20"/>
          <w:szCs w:val="20"/>
        </w:rPr>
      </w:pPr>
    </w:p>
    <w:p w14:paraId="1C9A5B78" w14:textId="77777777" w:rsidR="005C1D3F" w:rsidRPr="003126BB" w:rsidRDefault="005C1D3F" w:rsidP="00C54E8D">
      <w:pPr>
        <w:numPr>
          <w:ilvl w:val="0"/>
          <w:numId w:val="16"/>
        </w:numPr>
        <w:suppressAutoHyphens w:val="0"/>
        <w:autoSpaceDN w:val="0"/>
        <w:ind w:left="426"/>
        <w:contextualSpacing/>
        <w:jc w:val="both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>W kolumnie „Parametry wymagane i oceniane” w zakresie:</w:t>
      </w:r>
    </w:p>
    <w:p w14:paraId="68B3C676" w14:textId="77777777" w:rsidR="005C1D3F" w:rsidRPr="003126BB" w:rsidRDefault="005C1D3F" w:rsidP="00C54E8D">
      <w:pPr>
        <w:ind w:left="567"/>
        <w:contextualSpacing/>
        <w:jc w:val="both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 xml:space="preserve">- Parametrów wymaganych umieszczono „TAK, podać/opisać” wpisanie odpowiedzi NIE lub pozostawienie pola pustego czyli brak odpowiedzi oznacza niespełnienie wymaganych przez Zamawiającego parametrów, a oferta Wykonawcy podlegać będzie odrzuceniu. </w:t>
      </w:r>
    </w:p>
    <w:p w14:paraId="53D17BBA" w14:textId="77777777" w:rsidR="005C1D3F" w:rsidRPr="009B5956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sz w:val="20"/>
          <w:szCs w:val="20"/>
        </w:rPr>
      </w:pPr>
      <w:r w:rsidRPr="009B5956">
        <w:rPr>
          <w:rFonts w:ascii="Tahoma" w:hAnsi="Tahoma" w:cs="Arial"/>
          <w:sz w:val="20"/>
          <w:szCs w:val="20"/>
        </w:rPr>
        <w:t>Do dostawy Wykonawca jest zobowiązany dołączyć wszystkie akcesoria potrzebne do sprawdzenia wszystkich wymagan</w:t>
      </w:r>
      <w:r w:rsidR="009B5956">
        <w:rPr>
          <w:rFonts w:ascii="Tahoma" w:hAnsi="Tahoma" w:cs="Arial"/>
          <w:sz w:val="20"/>
          <w:szCs w:val="20"/>
        </w:rPr>
        <w:t>ych przez Zamawiającego funkcji.</w:t>
      </w:r>
    </w:p>
    <w:p w14:paraId="268466C3" w14:textId="77777777" w:rsidR="005C1D3F" w:rsidRPr="003126BB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14:paraId="406718A9" w14:textId="77777777" w:rsidR="005C1D3F" w:rsidRPr="003126BB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 xml:space="preserve">Oświadczamy, że w/w oferowany przedmiot zamówienia jest kompletny, fabrycznie nowy z min. 2020 roku i będzie gotowy do użytkowania bez żadnych dodatkowych inwestycji </w:t>
      </w:r>
    </w:p>
    <w:p w14:paraId="4E29F2B8" w14:textId="77777777" w:rsidR="005C1D3F" w:rsidRPr="003126BB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>Oświadczamy iż dostarczymy na swój koszt materiały potrzebne do sprawdzenia czy przedmiot zamówienia funkcjonuje prawidłowo</w:t>
      </w:r>
    </w:p>
    <w:p w14:paraId="3A516931" w14:textId="77777777" w:rsidR="005C1D3F" w:rsidRPr="003126BB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>Oświadczamy, iż wszystkie zaoferowane elementy przedmiotu zamówienia są ze sobą kompatybilne.</w:t>
      </w:r>
    </w:p>
    <w:p w14:paraId="603D494D" w14:textId="2AFE7558" w:rsidR="005C1D3F" w:rsidRPr="003126BB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>Oświadczamy, iż</w:t>
      </w:r>
      <w:r w:rsidRPr="003126BB">
        <w:rPr>
          <w:rFonts w:ascii="Tahoma" w:hAnsi="Tahoma" w:cs="Arial"/>
          <w:spacing w:val="-4"/>
          <w:sz w:val="20"/>
          <w:szCs w:val="20"/>
        </w:rPr>
        <w:t xml:space="preserve"> zapewniamy w swoim zakresie pełną opiekę serwisową w okresie trwania gwarancji, w tym bieżącą konserwację </w:t>
      </w:r>
      <w:r w:rsidR="00C54E8D">
        <w:rPr>
          <w:rFonts w:ascii="Tahoma" w:hAnsi="Tahoma" w:cs="Arial"/>
          <w:spacing w:val="-4"/>
          <w:sz w:val="20"/>
          <w:szCs w:val="20"/>
        </w:rPr>
        <w:t>urządzenia</w:t>
      </w:r>
      <w:r w:rsidRPr="003126BB">
        <w:rPr>
          <w:rFonts w:ascii="Tahoma" w:hAnsi="Tahoma" w:cs="Arial"/>
          <w:spacing w:val="-4"/>
          <w:sz w:val="20"/>
          <w:szCs w:val="20"/>
        </w:rPr>
        <w:t xml:space="preserve"> oraz zobowiązuje się do przeprowadzenia przeglądów serwisowych w całym okresie trwania gwarancji zgodnie z zaleceniami producenta, które zapewnią jego prawidłowe funkcjonowanie. Koszt przeglądów gwarancyjnych, utrzymania sprawności urządzenia i jego naprawy w przypadku awarii zastał wliczony w cenę oferty przetargowej wraz z kosztami dojazd techników/ serwisantów do siedziby Zamawiającego</w:t>
      </w:r>
      <w:r w:rsidR="00C54E8D">
        <w:rPr>
          <w:rFonts w:ascii="Tahoma" w:hAnsi="Tahoma" w:cs="Arial"/>
          <w:spacing w:val="-4"/>
          <w:sz w:val="20"/>
          <w:szCs w:val="20"/>
        </w:rPr>
        <w:t xml:space="preserve"> lub kosztami przesłania urządzenia do serwisu Wykonawcy</w:t>
      </w:r>
      <w:r w:rsidRPr="003126BB">
        <w:rPr>
          <w:rFonts w:ascii="Tahoma" w:hAnsi="Tahoma" w:cs="Arial"/>
          <w:spacing w:val="-4"/>
          <w:sz w:val="20"/>
          <w:szCs w:val="20"/>
        </w:rPr>
        <w:t>.</w:t>
      </w:r>
    </w:p>
    <w:p w14:paraId="2A31FA46" w14:textId="77777777" w:rsidR="005C1D3F" w:rsidRPr="003126BB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>Oświadczamy, iż przy dostawie przedmiotu zamówienia Użytkownikowi zostanie dostarczona:</w:t>
      </w:r>
    </w:p>
    <w:p w14:paraId="5A5B071A" w14:textId="77777777" w:rsidR="00F8176A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pacing w:val="-4"/>
          <w:sz w:val="20"/>
          <w:szCs w:val="20"/>
        </w:rPr>
        <w:t>instrukcja obsługi w języku polskim (CD lub pisemna),</w:t>
      </w:r>
    </w:p>
    <w:p w14:paraId="712C48B5" w14:textId="1900B566" w:rsidR="005C1D3F" w:rsidRPr="003126BB" w:rsidRDefault="00F8176A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>
        <w:rPr>
          <w:rFonts w:ascii="Tahoma" w:hAnsi="Tahoma" w:cs="Arial"/>
          <w:spacing w:val="-4"/>
          <w:sz w:val="20"/>
          <w:szCs w:val="20"/>
        </w:rPr>
        <w:t xml:space="preserve">instrukcja czyszczenia i </w:t>
      </w:r>
      <w:r w:rsidR="00EE182C">
        <w:rPr>
          <w:rFonts w:ascii="Tahoma" w:hAnsi="Tahoma" w:cs="Arial"/>
          <w:spacing w:val="-4"/>
          <w:sz w:val="20"/>
          <w:szCs w:val="20"/>
        </w:rPr>
        <w:t xml:space="preserve">dezynfekcji </w:t>
      </w:r>
      <w:r>
        <w:rPr>
          <w:rFonts w:ascii="Tahoma" w:hAnsi="Tahoma" w:cs="Arial"/>
          <w:spacing w:val="-4"/>
          <w:sz w:val="20"/>
          <w:szCs w:val="20"/>
        </w:rPr>
        <w:t xml:space="preserve">urządzenia oraz </w:t>
      </w:r>
      <w:r w:rsidR="00C54E8D">
        <w:rPr>
          <w:rFonts w:ascii="Tahoma" w:hAnsi="Tahoma" w:cs="Arial"/>
          <w:spacing w:val="-4"/>
          <w:sz w:val="20"/>
          <w:szCs w:val="20"/>
        </w:rPr>
        <w:t xml:space="preserve">dekontaminacji </w:t>
      </w:r>
      <w:r>
        <w:rPr>
          <w:rFonts w:ascii="Tahoma" w:hAnsi="Tahoma" w:cs="Arial"/>
          <w:spacing w:val="-4"/>
          <w:sz w:val="20"/>
          <w:szCs w:val="20"/>
        </w:rPr>
        <w:t xml:space="preserve">łyżek wielokrotnego użytku. </w:t>
      </w:r>
    </w:p>
    <w:p w14:paraId="4AEE46E8" w14:textId="77777777" w:rsidR="005C1D3F" w:rsidRPr="003126BB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bCs/>
          <w:iCs/>
          <w:spacing w:val="-2"/>
          <w:sz w:val="20"/>
          <w:szCs w:val="20"/>
          <w:lang w:eastAsia="pl-PL"/>
        </w:rPr>
        <w:t xml:space="preserve">dokumenty dopuszczające urządzenie do obrotu i użytkowania na terenie gospodarczym UE </w:t>
      </w:r>
      <w:r w:rsidRPr="003126BB">
        <w:rPr>
          <w:rFonts w:ascii="Tahoma" w:hAnsi="Tahoma" w:cs="Arial"/>
          <w:bCs/>
          <w:iCs/>
          <w:spacing w:val="-2"/>
          <w:sz w:val="20"/>
          <w:szCs w:val="20"/>
          <w:lang w:eastAsia="pl-PL"/>
        </w:rPr>
        <w:lastRenderedPageBreak/>
        <w:t>oraz potwierdzające zgodność z normami UE</w:t>
      </w:r>
      <w:r w:rsidR="009B5956">
        <w:rPr>
          <w:rFonts w:ascii="Tahoma" w:hAnsi="Tahoma" w:cs="Arial"/>
          <w:bCs/>
          <w:iCs/>
          <w:spacing w:val="-2"/>
          <w:sz w:val="20"/>
          <w:szCs w:val="20"/>
          <w:lang w:eastAsia="pl-PL"/>
        </w:rPr>
        <w:t>, wpis do rejestru wyrobów medycznych,</w:t>
      </w:r>
    </w:p>
    <w:p w14:paraId="32231590" w14:textId="77777777" w:rsidR="005C1D3F" w:rsidRPr="003126BB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pacing w:val="-4"/>
          <w:sz w:val="20"/>
          <w:szCs w:val="20"/>
        </w:rPr>
        <w:t>karta gwarancyjna</w:t>
      </w:r>
      <w:r w:rsidRPr="003126BB">
        <w:rPr>
          <w:rFonts w:ascii="Tahoma" w:hAnsi="Tahoma" w:cs="Arial"/>
          <w:sz w:val="20"/>
          <w:szCs w:val="20"/>
        </w:rPr>
        <w:t>,</w:t>
      </w:r>
    </w:p>
    <w:p w14:paraId="06FF02A4" w14:textId="77777777" w:rsidR="005C1D3F" w:rsidRPr="003126BB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 xml:space="preserve">wykaz polecanych i autoryzowanych przez producenta serwisów technicznych, </w:t>
      </w:r>
    </w:p>
    <w:p w14:paraId="00151271" w14:textId="77777777" w:rsidR="005C1D3F" w:rsidRPr="003126BB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pacing w:val="-4"/>
          <w:sz w:val="20"/>
          <w:szCs w:val="20"/>
        </w:rPr>
        <w:t>Paszport techniczny (karta techniczna) będzie dostarczona wraz z urządzeniami, przy czym zawierać będzie (minimum) poniższe dane:</w:t>
      </w:r>
    </w:p>
    <w:p w14:paraId="437129C1" w14:textId="77777777" w:rsidR="005C1D3F" w:rsidRPr="003126BB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  <w:lang w:eastAsia="pl-PL"/>
        </w:rPr>
      </w:pPr>
      <w:r w:rsidRPr="003126BB">
        <w:rPr>
          <w:rFonts w:ascii="Tahoma" w:hAnsi="Tahoma" w:cs="Arial"/>
          <w:spacing w:val="-4"/>
          <w:sz w:val="20"/>
          <w:szCs w:val="20"/>
        </w:rPr>
        <w:t>nazwa urządzenia pozwalająca zidentyfikować przeznaczenie urządzenia,</w:t>
      </w:r>
    </w:p>
    <w:p w14:paraId="675BAD80" w14:textId="77777777" w:rsidR="005C1D3F" w:rsidRPr="003126BB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  <w:lang w:eastAsia="en-US"/>
        </w:rPr>
      </w:pPr>
      <w:r w:rsidRPr="003126BB">
        <w:rPr>
          <w:rFonts w:ascii="Tahoma" w:hAnsi="Tahoma" w:cs="Arial"/>
          <w:spacing w:val="-4"/>
          <w:sz w:val="20"/>
          <w:szCs w:val="20"/>
        </w:rPr>
        <w:t>nazwa producenta,</w:t>
      </w:r>
    </w:p>
    <w:p w14:paraId="431BED8D" w14:textId="77777777" w:rsidR="005C1D3F" w:rsidRPr="003126BB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pacing w:val="-4"/>
          <w:sz w:val="20"/>
          <w:szCs w:val="20"/>
        </w:rPr>
        <w:t xml:space="preserve">typ urządzenia i numer seryjny, </w:t>
      </w:r>
    </w:p>
    <w:p w14:paraId="21752333" w14:textId="77777777" w:rsidR="005C1D3F" w:rsidRPr="003126BB" w:rsidRDefault="005C1D3F" w:rsidP="005C1D3F">
      <w:pPr>
        <w:ind w:left="1134" w:right="57"/>
        <w:jc w:val="both"/>
        <w:rPr>
          <w:rFonts w:ascii="Tahoma" w:hAnsi="Tahoma" w:cs="Arial"/>
          <w:spacing w:val="-4"/>
          <w:sz w:val="20"/>
          <w:szCs w:val="20"/>
        </w:rPr>
      </w:pPr>
    </w:p>
    <w:p w14:paraId="25D4215D" w14:textId="77777777" w:rsidR="005C1D3F" w:rsidRPr="003126BB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5610AB59" w14:textId="77777777" w:rsidR="005C1D3F" w:rsidRPr="003126BB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pacing w:val="-4"/>
          <w:sz w:val="20"/>
          <w:szCs w:val="20"/>
        </w:rPr>
        <w:t xml:space="preserve">uruchomienie urządzenia, przeprowadzenie testu (bezpieczeństwa elektrycznego), </w:t>
      </w:r>
    </w:p>
    <w:p w14:paraId="588A68DF" w14:textId="77777777" w:rsidR="005C1D3F" w:rsidRPr="003126BB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pacing w:val="-4"/>
          <w:sz w:val="20"/>
          <w:szCs w:val="20"/>
        </w:rPr>
        <w:t xml:space="preserve">poświadczenie, że urządzenie jest sprawne i bezpieczne w użytkowaniu, </w:t>
      </w:r>
    </w:p>
    <w:p w14:paraId="50E6104C" w14:textId="77777777" w:rsidR="005C1D3F" w:rsidRPr="003126BB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pacing w:val="-4"/>
          <w:sz w:val="20"/>
          <w:szCs w:val="20"/>
        </w:rPr>
        <w:t xml:space="preserve">datę wykonania powyższych czynności, </w:t>
      </w:r>
    </w:p>
    <w:p w14:paraId="250C12EC" w14:textId="77777777" w:rsidR="005C1D3F" w:rsidRPr="003126BB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pacing w:val="-4"/>
          <w:sz w:val="20"/>
          <w:szCs w:val="20"/>
        </w:rPr>
        <w:t>datę, do której powinien zostać wykonany następny okresowy przegląd techniczny urządzenia.</w:t>
      </w:r>
    </w:p>
    <w:p w14:paraId="5B3E9D02" w14:textId="77777777" w:rsidR="005C1D3F" w:rsidRPr="003126BB" w:rsidRDefault="005C1D3F" w:rsidP="005C1D3F">
      <w:pPr>
        <w:overflowPunct w:val="0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 xml:space="preserve">                                                                </w:t>
      </w:r>
    </w:p>
    <w:p w14:paraId="0C1A3530" w14:textId="77777777" w:rsidR="005C1D3F" w:rsidRPr="003126BB" w:rsidRDefault="005C1D3F" w:rsidP="005C1D3F">
      <w:pPr>
        <w:overflowPunct w:val="0"/>
        <w:rPr>
          <w:rFonts w:ascii="Tahoma" w:hAnsi="Tahoma" w:cs="Arial"/>
          <w:sz w:val="20"/>
          <w:szCs w:val="20"/>
        </w:rPr>
      </w:pPr>
    </w:p>
    <w:p w14:paraId="647735A5" w14:textId="77777777" w:rsidR="005C1D3F" w:rsidRPr="003126BB" w:rsidRDefault="005C1D3F" w:rsidP="005C1D3F">
      <w:pPr>
        <w:overflowPunct w:val="0"/>
        <w:rPr>
          <w:rFonts w:ascii="Tahoma" w:hAnsi="Tahoma" w:cs="Arial"/>
          <w:sz w:val="20"/>
          <w:szCs w:val="20"/>
        </w:rPr>
      </w:pPr>
    </w:p>
    <w:p w14:paraId="4C51F885" w14:textId="77777777" w:rsidR="005C1D3F" w:rsidRPr="003126BB" w:rsidRDefault="005C1D3F" w:rsidP="005C1D3F">
      <w:pPr>
        <w:overflowPunct w:val="0"/>
        <w:rPr>
          <w:rFonts w:ascii="Tahoma" w:hAnsi="Tahoma" w:cs="Arial"/>
          <w:sz w:val="20"/>
          <w:szCs w:val="20"/>
        </w:rPr>
      </w:pPr>
    </w:p>
    <w:p w14:paraId="7FB7F0A3" w14:textId="77777777" w:rsidR="005C1D3F" w:rsidRPr="003126BB" w:rsidRDefault="005C1D3F" w:rsidP="005C1D3F">
      <w:pPr>
        <w:overflowPunct w:val="0"/>
        <w:jc w:val="right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>........................................................................</w:t>
      </w:r>
    </w:p>
    <w:p w14:paraId="4E9793C0" w14:textId="77777777" w:rsidR="005C1D3F" w:rsidRPr="003126BB" w:rsidRDefault="005C1D3F" w:rsidP="005C1D3F">
      <w:pPr>
        <w:overflowPunct w:val="0"/>
        <w:ind w:left="4956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>Podpis osoby upoważnionej do reprezentowania Wykonawcy</w:t>
      </w:r>
    </w:p>
    <w:p w14:paraId="280C1461" w14:textId="77777777" w:rsidR="005C1D3F" w:rsidRPr="003126BB" w:rsidRDefault="005C1D3F" w:rsidP="005C1D3F">
      <w:pPr>
        <w:pStyle w:val="Tekstpodstawowy"/>
        <w:rPr>
          <w:rFonts w:ascii="Tahoma" w:hAnsi="Tahoma" w:cs="Arial"/>
          <w:sz w:val="20"/>
          <w:szCs w:val="20"/>
        </w:rPr>
      </w:pPr>
    </w:p>
    <w:p w14:paraId="727688BB" w14:textId="77777777" w:rsidR="005329A6" w:rsidRPr="003126BB" w:rsidRDefault="005329A6" w:rsidP="00FD4C4B">
      <w:pPr>
        <w:ind w:left="360"/>
        <w:rPr>
          <w:rFonts w:ascii="Tahoma" w:hAnsi="Tahoma" w:cs="Tahoma"/>
          <w:sz w:val="20"/>
          <w:szCs w:val="20"/>
        </w:rPr>
      </w:pPr>
    </w:p>
    <w:p w14:paraId="48685050" w14:textId="77777777" w:rsidR="005329A6" w:rsidRPr="003126BB" w:rsidRDefault="005329A6" w:rsidP="00FD4C4B">
      <w:pPr>
        <w:ind w:left="360"/>
        <w:rPr>
          <w:rFonts w:ascii="Tahoma" w:hAnsi="Tahoma" w:cs="Tahoma"/>
          <w:sz w:val="20"/>
          <w:szCs w:val="20"/>
        </w:rPr>
      </w:pPr>
    </w:p>
    <w:p w14:paraId="64DDF9EE" w14:textId="77777777" w:rsidR="00FD4C4B" w:rsidRPr="003126BB" w:rsidRDefault="00FD4C4B" w:rsidP="00FD4C4B">
      <w:pPr>
        <w:rPr>
          <w:rFonts w:ascii="Tahoma" w:hAnsi="Tahoma" w:cs="Tahoma"/>
          <w:sz w:val="20"/>
          <w:szCs w:val="20"/>
        </w:rPr>
      </w:pPr>
    </w:p>
    <w:p w14:paraId="32CA1CBE" w14:textId="77777777" w:rsidR="00CF58C5" w:rsidRPr="003126BB" w:rsidRDefault="00CF58C5" w:rsidP="00CF58C5">
      <w:pPr>
        <w:rPr>
          <w:rFonts w:ascii="Tahoma" w:hAnsi="Tahoma" w:cs="Tahoma"/>
          <w:sz w:val="20"/>
          <w:szCs w:val="20"/>
        </w:rPr>
      </w:pPr>
    </w:p>
    <w:sectPr w:rsidR="00CF58C5" w:rsidRPr="003126BB" w:rsidSect="00C3545D">
      <w:pgSz w:w="11905" w:h="16837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9065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714C"/>
    <w:multiLevelType w:val="hybridMultilevel"/>
    <w:tmpl w:val="3ED24F4A"/>
    <w:lvl w:ilvl="0" w:tplc="893A1C76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70DD2"/>
    <w:multiLevelType w:val="hybridMultilevel"/>
    <w:tmpl w:val="5CA81890"/>
    <w:lvl w:ilvl="0" w:tplc="26F25612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57DB2D17"/>
    <w:multiLevelType w:val="hybridMultilevel"/>
    <w:tmpl w:val="11AC343A"/>
    <w:lvl w:ilvl="0" w:tplc="4EDA6C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21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9"/>
  </w:num>
  <w:num w:numId="7">
    <w:abstractNumId w:val="16"/>
  </w:num>
  <w:num w:numId="8">
    <w:abstractNumId w:val="12"/>
  </w:num>
  <w:num w:numId="9">
    <w:abstractNumId w:val="18"/>
  </w:num>
  <w:num w:numId="10">
    <w:abstractNumId w:val="22"/>
  </w:num>
  <w:num w:numId="11">
    <w:abstractNumId w:val="14"/>
  </w:num>
  <w:num w:numId="12">
    <w:abstractNumId w:val="17"/>
  </w:num>
  <w:num w:numId="13">
    <w:abstractNumId w:val="21"/>
  </w:num>
  <w:num w:numId="14">
    <w:abstractNumId w:val="23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11"/>
  </w:num>
  <w:num w:numId="22">
    <w:abstractNumId w:val="5"/>
  </w:num>
  <w:num w:numId="23">
    <w:abstractNumId w:val="10"/>
  </w:num>
  <w:num w:numId="24">
    <w:abstractNumId w:val="19"/>
  </w:num>
  <w:num w:numId="25">
    <w:abstractNumId w:val="15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FE"/>
    <w:rsid w:val="00031694"/>
    <w:rsid w:val="0004710C"/>
    <w:rsid w:val="00071643"/>
    <w:rsid w:val="00087078"/>
    <w:rsid w:val="00092ED2"/>
    <w:rsid w:val="000C5792"/>
    <w:rsid w:val="000E0C31"/>
    <w:rsid w:val="000F45DA"/>
    <w:rsid w:val="001308F7"/>
    <w:rsid w:val="00142E45"/>
    <w:rsid w:val="00144F6D"/>
    <w:rsid w:val="001572A2"/>
    <w:rsid w:val="001740CD"/>
    <w:rsid w:val="001D4EFF"/>
    <w:rsid w:val="001F5BA3"/>
    <w:rsid w:val="001F7E29"/>
    <w:rsid w:val="00243FFE"/>
    <w:rsid w:val="002B5203"/>
    <w:rsid w:val="002E067E"/>
    <w:rsid w:val="002F19AB"/>
    <w:rsid w:val="00304A2C"/>
    <w:rsid w:val="003119C5"/>
    <w:rsid w:val="003126BB"/>
    <w:rsid w:val="00313C14"/>
    <w:rsid w:val="00314D9C"/>
    <w:rsid w:val="0033144E"/>
    <w:rsid w:val="00336F3D"/>
    <w:rsid w:val="00373E2D"/>
    <w:rsid w:val="003B460C"/>
    <w:rsid w:val="003D1CEB"/>
    <w:rsid w:val="004029A3"/>
    <w:rsid w:val="00436516"/>
    <w:rsid w:val="00442E3B"/>
    <w:rsid w:val="004437B2"/>
    <w:rsid w:val="00463A3D"/>
    <w:rsid w:val="00465C64"/>
    <w:rsid w:val="004826A3"/>
    <w:rsid w:val="004A2404"/>
    <w:rsid w:val="004B319E"/>
    <w:rsid w:val="004B58D5"/>
    <w:rsid w:val="004C0435"/>
    <w:rsid w:val="00510D84"/>
    <w:rsid w:val="005329A6"/>
    <w:rsid w:val="0055064C"/>
    <w:rsid w:val="00562BE3"/>
    <w:rsid w:val="005B1062"/>
    <w:rsid w:val="005B4A3E"/>
    <w:rsid w:val="005C1D3F"/>
    <w:rsid w:val="005F3E30"/>
    <w:rsid w:val="00626424"/>
    <w:rsid w:val="00633769"/>
    <w:rsid w:val="00653FD4"/>
    <w:rsid w:val="00661495"/>
    <w:rsid w:val="00683780"/>
    <w:rsid w:val="00691AEC"/>
    <w:rsid w:val="006B592D"/>
    <w:rsid w:val="006E3A04"/>
    <w:rsid w:val="00704FCA"/>
    <w:rsid w:val="0072238B"/>
    <w:rsid w:val="00722B99"/>
    <w:rsid w:val="00746C49"/>
    <w:rsid w:val="00754B34"/>
    <w:rsid w:val="007624E7"/>
    <w:rsid w:val="00772C4D"/>
    <w:rsid w:val="00775CA3"/>
    <w:rsid w:val="0078527C"/>
    <w:rsid w:val="007B33ED"/>
    <w:rsid w:val="007C371F"/>
    <w:rsid w:val="007D09FF"/>
    <w:rsid w:val="007D3807"/>
    <w:rsid w:val="007D5C1E"/>
    <w:rsid w:val="007F1370"/>
    <w:rsid w:val="00810E87"/>
    <w:rsid w:val="008141A3"/>
    <w:rsid w:val="00817EF2"/>
    <w:rsid w:val="008322D5"/>
    <w:rsid w:val="00853BF0"/>
    <w:rsid w:val="0085432C"/>
    <w:rsid w:val="0087484F"/>
    <w:rsid w:val="008758B6"/>
    <w:rsid w:val="00884BEC"/>
    <w:rsid w:val="008B5A29"/>
    <w:rsid w:val="008C2C14"/>
    <w:rsid w:val="008C491B"/>
    <w:rsid w:val="008D245B"/>
    <w:rsid w:val="008E5103"/>
    <w:rsid w:val="009121A8"/>
    <w:rsid w:val="009210B3"/>
    <w:rsid w:val="0092633B"/>
    <w:rsid w:val="00936284"/>
    <w:rsid w:val="0095238E"/>
    <w:rsid w:val="0097100C"/>
    <w:rsid w:val="009B4824"/>
    <w:rsid w:val="009B5956"/>
    <w:rsid w:val="009B5F88"/>
    <w:rsid w:val="009B6E56"/>
    <w:rsid w:val="009C100C"/>
    <w:rsid w:val="009F0FD3"/>
    <w:rsid w:val="00A060C9"/>
    <w:rsid w:val="00A16979"/>
    <w:rsid w:val="00A25183"/>
    <w:rsid w:val="00A63442"/>
    <w:rsid w:val="00A71E1E"/>
    <w:rsid w:val="00AA114A"/>
    <w:rsid w:val="00AB518B"/>
    <w:rsid w:val="00AC7E4B"/>
    <w:rsid w:val="00AD27A6"/>
    <w:rsid w:val="00AD3F85"/>
    <w:rsid w:val="00AE2BB0"/>
    <w:rsid w:val="00AF475A"/>
    <w:rsid w:val="00B079F5"/>
    <w:rsid w:val="00B11317"/>
    <w:rsid w:val="00B141B9"/>
    <w:rsid w:val="00B606CF"/>
    <w:rsid w:val="00B6555A"/>
    <w:rsid w:val="00B774AA"/>
    <w:rsid w:val="00BA0FAF"/>
    <w:rsid w:val="00BD0394"/>
    <w:rsid w:val="00BD4573"/>
    <w:rsid w:val="00BE239B"/>
    <w:rsid w:val="00C0774A"/>
    <w:rsid w:val="00C11310"/>
    <w:rsid w:val="00C249D0"/>
    <w:rsid w:val="00C3545D"/>
    <w:rsid w:val="00C42D3E"/>
    <w:rsid w:val="00C50A39"/>
    <w:rsid w:val="00C54E8D"/>
    <w:rsid w:val="00C71A38"/>
    <w:rsid w:val="00C75F1B"/>
    <w:rsid w:val="00CD37A1"/>
    <w:rsid w:val="00CE31C0"/>
    <w:rsid w:val="00CE61A3"/>
    <w:rsid w:val="00CF58C5"/>
    <w:rsid w:val="00D53980"/>
    <w:rsid w:val="00D84AC5"/>
    <w:rsid w:val="00D9169B"/>
    <w:rsid w:val="00DD776C"/>
    <w:rsid w:val="00E16EFD"/>
    <w:rsid w:val="00E518BB"/>
    <w:rsid w:val="00E76314"/>
    <w:rsid w:val="00E829BB"/>
    <w:rsid w:val="00ED0687"/>
    <w:rsid w:val="00EE182C"/>
    <w:rsid w:val="00F11683"/>
    <w:rsid w:val="00F25232"/>
    <w:rsid w:val="00F67A3E"/>
    <w:rsid w:val="00F67E57"/>
    <w:rsid w:val="00F8176A"/>
    <w:rsid w:val="00F87AF6"/>
    <w:rsid w:val="00FA7A92"/>
    <w:rsid w:val="00FB6743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C99E"/>
  <w15:docId w15:val="{E411FAE1-2BB1-4062-A094-967AB2CA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EE182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7D380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E182C"/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customStyle="1" w:styleId="color11">
    <w:name w:val="color_11"/>
    <w:basedOn w:val="Domylnaczcionkaakapitu"/>
    <w:rsid w:val="00C0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E7E5-F427-4CF8-AD5F-BA4DD87F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Barbara Gremlowska</cp:lastModifiedBy>
  <cp:revision>4</cp:revision>
  <dcterms:created xsi:type="dcterms:W3CDTF">2020-06-09T08:19:00Z</dcterms:created>
  <dcterms:modified xsi:type="dcterms:W3CDTF">2020-09-23T12:28:00Z</dcterms:modified>
</cp:coreProperties>
</file>