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4" w:rsidRPr="00165B55" w:rsidRDefault="00EB4C6B" w:rsidP="00165B55">
      <w:pPr>
        <w:spacing w:after="0" w:line="240" w:lineRule="auto"/>
        <w:jc w:val="right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  <w:r w:rsidRPr="00EB4C6B">
        <w:rPr>
          <w:rFonts w:ascii="Tahoma" w:eastAsia="Times New Roman" w:hAnsi="Tahoma" w:cs="Tahoma"/>
          <w:b/>
          <w:noProof/>
          <w:color w:val="FF0000"/>
          <w:sz w:val="20"/>
          <w:szCs w:val="20"/>
          <w:lang w:eastAsia="pl-PL"/>
        </w:rPr>
        <w:t xml:space="preserve">Zmodyfikowany </w:t>
      </w:r>
      <w:r w:rsidR="00165B55"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>Załącznik nr 2</w:t>
      </w:r>
      <w:r w:rsidR="002978A4"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 xml:space="preserve"> do SIWZ</w:t>
      </w:r>
    </w:p>
    <w:p w:rsidR="002978A4" w:rsidRPr="00165B55" w:rsidRDefault="002978A4" w:rsidP="002978A4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2978A4" w:rsidRPr="00165B55" w:rsidRDefault="002978A4" w:rsidP="009365F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w:t>OPIS PRZEDMIOTU ZAMÓWIENIA</w:t>
      </w:r>
    </w:p>
    <w:p w:rsidR="002978A4" w:rsidRPr="00165B55" w:rsidRDefault="002978A4" w:rsidP="009365FE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Pakiet 1</w:t>
      </w: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4</w:t>
      </w: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Pulsoksymetr</w:t>
      </w: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(4</w:t>
      </w: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sztuk</w:t>
      </w: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i</w:t>
      </w: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)</w:t>
      </w: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65B55" w:rsidRPr="00165B55" w:rsidRDefault="00165B55" w:rsidP="00165B55">
      <w:pPr>
        <w:tabs>
          <w:tab w:val="left" w:pos="1160"/>
        </w:tabs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>Nazwa Producenta</w:t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  <w:t xml:space="preserve">………………………………         </w:t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>Nazwa/Model/Typ Wyposażenia</w:t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  <w:t xml:space="preserve">………………………………  </w:t>
      </w: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 xml:space="preserve">Kraj pochodzenia </w:t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  <w:t xml:space="preserve">………………………………  </w:t>
      </w:r>
    </w:p>
    <w:tbl>
      <w:tblPr>
        <w:tblW w:w="942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245"/>
        <w:gridCol w:w="1418"/>
        <w:gridCol w:w="2125"/>
      </w:tblGrid>
      <w:tr w:rsidR="007429F9" w:rsidRPr="00165B55" w:rsidTr="00165B55">
        <w:trPr>
          <w:cantSplit/>
          <w:trHeight w:val="1077"/>
          <w:tblHeader/>
        </w:trPr>
        <w:tc>
          <w:tcPr>
            <w:tcW w:w="6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165B55" w:rsidRDefault="00101980" w:rsidP="00E6138D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24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165B55" w:rsidRDefault="00101980" w:rsidP="00E6138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Parametry i funkcje</w:t>
            </w:r>
          </w:p>
        </w:tc>
        <w:tc>
          <w:tcPr>
            <w:tcW w:w="141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165B55" w:rsidRDefault="00101980" w:rsidP="00E6138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Wymagane parametry</w:t>
            </w:r>
          </w:p>
        </w:tc>
        <w:tc>
          <w:tcPr>
            <w:tcW w:w="212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165B55" w:rsidRDefault="00101980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Wartość/opis/</w:t>
            </w:r>
          </w:p>
          <w:p w:rsidR="00101980" w:rsidRPr="00165B55" w:rsidRDefault="00101980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oferowany parametr/</w:t>
            </w:r>
          </w:p>
          <w:p w:rsidR="00101980" w:rsidRPr="00165B55" w:rsidRDefault="00101980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odpowiedź Wykonawcy</w:t>
            </w:r>
          </w:p>
        </w:tc>
      </w:tr>
      <w:tr w:rsidR="007429F9" w:rsidRPr="00165B55" w:rsidTr="00165B55">
        <w:trPr>
          <w:cantSplit/>
          <w:trHeight w:val="138"/>
        </w:trPr>
        <w:tc>
          <w:tcPr>
            <w:tcW w:w="9428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165B55">
            <w:pPr>
              <w:tabs>
                <w:tab w:val="left" w:pos="920"/>
              </w:tabs>
              <w:spacing w:after="0" w:line="240" w:lineRule="auto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29F9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165B55" w:rsidRDefault="009365FE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165B55" w:rsidRDefault="006A35A9" w:rsidP="006E682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Pulsoksymetr fabrycznie nowy – rok produkcji 2020</w:t>
            </w:r>
            <w:r w:rsidR="009365FE" w:rsidRPr="00165B55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165B55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9365FE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165B55" w:rsidRDefault="006A35A9" w:rsidP="00F3477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Pulsoksymetr stacjonarno-przenośny z odłączanym modułem transportowym posiadającym niezależne zasilanie akumulatorowe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165B55" w:rsidRDefault="00DB3A2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165B55" w:rsidRDefault="006A35A9" w:rsidP="00F3477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Waga zestawu z akumulatorem max 2 kg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165B55" w:rsidRDefault="00DB3A2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Default="006D650F" w:rsidP="006D650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Wymiary: szerokość x głębokość x wysokość: 215mm x 180mm x 82 mm (+/- 20 mm dla każdego wymiaru )</w:t>
            </w:r>
          </w:p>
          <w:p w:rsidR="00972001" w:rsidRPr="00972001" w:rsidRDefault="00972001" w:rsidP="00972001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720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Zamawiający dopuszcza</w:t>
            </w:r>
            <w:r w:rsidR="0001790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możliwość zaoferowania</w:t>
            </w:r>
            <w:r w:rsidRPr="009720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przenośnego pulsoksymetru o wymiarach:</w:t>
            </w:r>
          </w:p>
          <w:p w:rsidR="00972001" w:rsidRDefault="00972001" w:rsidP="00972001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720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22,6 x 8,9 x 5,3 cm, </w:t>
            </w:r>
          </w:p>
          <w:p w:rsidR="00972001" w:rsidRPr="00165B55" w:rsidRDefault="00972001" w:rsidP="00972001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9720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wymiary stacji dokującej: 26,7 x 8,9 x 19,6 cm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165B55" w:rsidRDefault="00DB3A2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Zasilanie sieciowe 230V AC 50/60 Hz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7909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Zasilanie z wewnętrznego akumulatora na minimum 5  godzin</w:t>
            </w:r>
          </w:p>
          <w:p w:rsidR="00017909" w:rsidRPr="00017909" w:rsidRDefault="00017909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01790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Zamawiający dopuszcza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możliwość zaoferowania</w:t>
            </w:r>
            <w:r w:rsidRPr="0001790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zasilania</w:t>
            </w:r>
            <w:r w:rsidRPr="0001790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z wewnętrznego akumulatora na minimum 4 godziny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Czas ładowania akumulatora do pełnej mocy: maksymalnie 6  godzin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Panel z przyciskami funkcyjnymi i wskaźnikami parametrów na przedniej płycie aparatu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Pomiar saturacji w zakresie min. 0-100%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Pomiar tętna w zakresie min. 30-250 bpm</w:t>
            </w:r>
          </w:p>
          <w:p w:rsidR="00A153C9" w:rsidRPr="00A153C9" w:rsidRDefault="00A153C9" w:rsidP="00E651AF">
            <w:pPr>
              <w:rPr>
                <w:rFonts w:ascii="Tahoma" w:eastAsia="Arial Unicode MS" w:hAnsi="Tahoma" w:cs="Tahoma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153C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Zamawiający dopuszcza możliwość zaoferowania pomiaru częstości pulsu w zakresie 25-240 uderzeń/min.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Dokładność pomiaru saturacji w minimalnym zakresie: </w:t>
            </w:r>
          </w:p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Dzieci/dorośli </w:t>
            </w:r>
          </w:p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Od 70% do 100%: ±2 cyfry[%] </w:t>
            </w:r>
          </w:p>
          <w:p w:rsidR="00E651AF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Od 50% do 69%: ±3 cyfry[%] </w:t>
            </w:r>
          </w:p>
          <w:p w:rsidR="00EC2D3F" w:rsidRDefault="00EC2D3F" w:rsidP="00EC2D3F">
            <w:pPr>
              <w:rPr>
                <w:rFonts w:ascii="Tahoma" w:eastAsia="Arial Unicode MS" w:hAnsi="Tahoma" w:cs="Tahoma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C2D3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Zamawiający dopuszcza możliwość zaoferowania</w:t>
            </w:r>
            <w:r>
              <w:rPr>
                <w:rFonts w:ascii="Tahoma" w:eastAsia="Arial Unicode MS" w:hAnsi="Tahoma" w:cs="Tahoma"/>
                <w:b/>
                <w:color w:val="FF0000"/>
                <w:kern w:val="3"/>
                <w:sz w:val="20"/>
                <w:szCs w:val="20"/>
                <w:lang w:eastAsia="zh-CN" w:bidi="hi-IN"/>
              </w:rPr>
              <w:t xml:space="preserve"> dokładności</w:t>
            </w:r>
            <w:r w:rsidRPr="00EC2D3F">
              <w:rPr>
                <w:rFonts w:ascii="Tahoma" w:eastAsia="Arial Unicode MS" w:hAnsi="Tahoma" w:cs="Tahoma"/>
                <w:b/>
                <w:color w:val="FF0000"/>
                <w:kern w:val="3"/>
                <w:sz w:val="20"/>
                <w:szCs w:val="20"/>
                <w:lang w:eastAsia="zh-CN" w:bidi="hi-IN"/>
              </w:rPr>
              <w:t xml:space="preserve"> pomiaru saturacji w minimalnym zakresie: </w:t>
            </w:r>
          </w:p>
          <w:p w:rsidR="00EC2D3F" w:rsidRPr="00EC2D3F" w:rsidRDefault="00EC2D3F" w:rsidP="00EC2D3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C2D3F">
              <w:rPr>
                <w:rFonts w:ascii="Tahoma" w:eastAsia="Arial Unicode MS" w:hAnsi="Tahoma" w:cs="Tahoma"/>
                <w:b/>
                <w:color w:val="FF0000"/>
                <w:kern w:val="3"/>
                <w:sz w:val="20"/>
                <w:szCs w:val="20"/>
                <w:lang w:eastAsia="zh-CN" w:bidi="hi-IN"/>
              </w:rPr>
              <w:t xml:space="preserve">Dzieci/dorośli </w:t>
            </w:r>
          </w:p>
          <w:p w:rsidR="00EC2D3F" w:rsidRPr="00EC2D3F" w:rsidRDefault="00EC2D3F" w:rsidP="00EC2D3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EC2D3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Od 70% do 100%: ±2 cyfry[%] </w:t>
            </w:r>
          </w:p>
          <w:p w:rsidR="00EC2D3F" w:rsidRPr="00EC2D3F" w:rsidRDefault="00EC2D3F" w:rsidP="00EC2D3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EC2D3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Od 60% do 80%: ±3 cyfry[%]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Noworodki </w:t>
            </w:r>
          </w:p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Od 70% do 100%: ±3 cyfry[%] </w:t>
            </w:r>
          </w:p>
          <w:p w:rsidR="00E651AF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Od 50% do 69%: ±4 cyfry[%]</w:t>
            </w:r>
          </w:p>
          <w:p w:rsidR="00EC2D3F" w:rsidRPr="00EC2D3F" w:rsidRDefault="00EC2D3F" w:rsidP="00EC2D3F">
            <w:pPr>
              <w:rPr>
                <w:rFonts w:ascii="Tahoma" w:eastAsia="Arial Unicode MS" w:hAnsi="Tahoma" w:cs="Tahoma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C2D3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Zamawiający dopuszcza możliwość zaoferowania</w:t>
            </w:r>
            <w:r>
              <w:rPr>
                <w:rFonts w:ascii="Tahoma" w:eastAsia="Arial Unicode MS" w:hAnsi="Tahoma" w:cs="Tahoma"/>
                <w:b/>
                <w:color w:val="FF0000"/>
                <w:kern w:val="3"/>
                <w:sz w:val="20"/>
                <w:szCs w:val="20"/>
                <w:lang w:eastAsia="zh-CN" w:bidi="hi-IN"/>
              </w:rPr>
              <w:t xml:space="preserve"> dokładności</w:t>
            </w:r>
            <w:r w:rsidRPr="00EC2D3F">
              <w:rPr>
                <w:rFonts w:ascii="Tahoma" w:eastAsia="Arial Unicode MS" w:hAnsi="Tahoma" w:cs="Tahoma"/>
                <w:b/>
                <w:color w:val="FF0000"/>
                <w:kern w:val="3"/>
                <w:sz w:val="20"/>
                <w:szCs w:val="20"/>
                <w:lang w:eastAsia="zh-CN" w:bidi="hi-IN"/>
              </w:rPr>
              <w:t xml:space="preserve"> pomiaru saturacji w minimalnym zakresie: </w:t>
            </w:r>
          </w:p>
          <w:p w:rsidR="00EC2D3F" w:rsidRPr="00EC2D3F" w:rsidRDefault="00EC2D3F" w:rsidP="00EC2D3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EC2D3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Noworodki </w:t>
            </w:r>
          </w:p>
          <w:p w:rsidR="00EC2D3F" w:rsidRPr="00EC2D3F" w:rsidRDefault="00EC2D3F" w:rsidP="00EC2D3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EC2D3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Od 70% do 100%: ±3 cyfry[%] </w:t>
            </w:r>
          </w:p>
          <w:p w:rsidR="00EC2D3F" w:rsidRPr="00165B55" w:rsidRDefault="00EC2D3F" w:rsidP="00EC2D3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C2D3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Od 60% do 80%: ±3 cyfry[%]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6026BC" w:rsidP="006026B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</w:t>
            </w:r>
            <w:r w:rsidR="00E651AF"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yświetlaczem LCD lub LED min. 4,3”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Regulacja jasności wyświetlacza min. 4 poziomów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6026B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Min. 4 trybów wyświetlania.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6026BC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6BC" w:rsidRPr="00165B55" w:rsidRDefault="006026BC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6BC" w:rsidRPr="00165B55" w:rsidRDefault="006026BC" w:rsidP="006026B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Możliwość pracy w płaszczyźnie poziomej i pionowej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6BC" w:rsidRPr="00165B55" w:rsidRDefault="006026BC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6BC" w:rsidRPr="00165B55" w:rsidRDefault="006026BC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6026BC" w:rsidRPr="00165B55" w:rsidRDefault="006026BC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Selektywne włączane/wyłączane alarmy dla wszystkich parametrów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Ustawianie granic alarmów  wszystkich parametrów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Możliwość min. 3 stopniowego zawieszania alarmów: min. 30 sekund, 1min., 2 min.,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Alarmy wizualne oraz dźwiękowe SpO2 oraz częstości tętna</w:t>
            </w:r>
          </w:p>
          <w:p w:rsidR="00EB4C6B" w:rsidRPr="00EB4C6B" w:rsidRDefault="00EB4C6B" w:rsidP="00E651A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EB4C6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Zamawiający dopuszcza </w:t>
            </w:r>
            <w:r w:rsidR="0094598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ale nie wymaga możliwości</w:t>
            </w:r>
            <w:r w:rsidRPr="00EB4C6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zaoferowania technologii z min 97% wykazaniem prawdziwych alarmów i min 95% eliminacją fałszywych alarmów (w razie wątpliwości potwierdzone niezależnymi badaniami klinicznymi).</w:t>
            </w:r>
            <w:bookmarkStart w:id="0" w:name="_GoBack"/>
            <w:bookmarkEnd w:id="0"/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Ustawienie głośności sygnalizacji alarmowej w zakresie min 5 poziomów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pStyle w:val="Style10"/>
              <w:jc w:val="lef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Przeznaczony dla wszystkich kategorii wiekowych, wyposażony w odpowiednie algorytmy pomiarowe.</w:t>
            </w:r>
          </w:p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Automatycznie włącza algorytmy i zakresy pomiarowe adekwatne do wybranej kategorii wiekowej pacjenta.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Częstość pulsu 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Procentowy pomiar SpO2 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401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Wyświetlanie krzywej pletyzmograficznej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Wskaźnik perfuzji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Wskaźnik stanu pracy – sieć/akumulator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Sygnalizacja odłączenia czujnika saturacji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Krótki trend SpO2 oraz PR z ostatnich min.30 min.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Alarm wizualny i dźwiękowy rozładowania wewnętrznego akumulatora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Uchwyt w obudowie do przenoszenia aparatu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System eliminacji wpływu efektów ruchowych oraz możliwość pomiaru przy niskiej perfuzji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Modulacja tonu pulsu w zależności od zmierzonej wartości SpO2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Wyświetlane komunikaty w języku polskim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Instrukcja pisemna w języku polskim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pStyle w:val="Akapitzlist1"/>
              <w:spacing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Oprogramowanie pulsoksymetru w języku polskim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pStyle w:val="Akapitzlist1"/>
              <w:spacing w:after="0"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Wielorazowy czujnik SpO2 typu klips dla dorosłych i dzieci starszych - 2 szt.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pStyle w:val="Akapitzlist1"/>
              <w:spacing w:after="0"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Wielorazowy czujnik SpO2 typu klips dla dzieci młodszych - 2 szt.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74225E">
            <w:pPr>
              <w:pStyle w:val="Akapitzlist1"/>
              <w:spacing w:after="0"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Przedłużka do czujników wielorazowych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pStyle w:val="Akapitzlist1"/>
              <w:spacing w:after="0"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Deklaracja zgodności, CE oraz wpis do rejestru wyrobów medycznych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</w:tbl>
    <w:p w:rsidR="00FB38BE" w:rsidRPr="00165B55" w:rsidRDefault="00FB38BE" w:rsidP="00FB38BE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* niewłaściwe skreślić lub właściwe zaznaczyć </w:t>
      </w:r>
    </w:p>
    <w:p w:rsidR="009365FE" w:rsidRPr="00165B55" w:rsidRDefault="009365FE" w:rsidP="00101980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2978A4" w:rsidRPr="00165B55" w:rsidRDefault="002978A4" w:rsidP="00F3477F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b/>
          <w:color w:val="000000" w:themeColor="text1"/>
          <w:sz w:val="20"/>
          <w:szCs w:val="20"/>
        </w:rPr>
        <w:t xml:space="preserve">UWAGI: </w:t>
      </w:r>
    </w:p>
    <w:p w:rsidR="002978A4" w:rsidRPr="00165B55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W kolumnie „</w:t>
      </w:r>
      <w:r w:rsidR="008171FB" w:rsidRPr="00165B55">
        <w:rPr>
          <w:rFonts w:ascii="Tahoma" w:hAnsi="Tahoma" w:cs="Tahoma"/>
          <w:color w:val="000000" w:themeColor="text1"/>
          <w:sz w:val="20"/>
          <w:szCs w:val="20"/>
        </w:rPr>
        <w:t>Wartość/opis/oferowany parametr/odpowiedź Wykonawcy</w:t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>”  w pozycjach TAK/NIE</w:t>
      </w:r>
      <w:r w:rsidRPr="00165B55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*</w:t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 zaznaczanie odpowiedzi NIE oznacza niespełnienie wymaganych</w:t>
      </w:r>
      <w:r w:rsidR="00E66960" w:rsidRPr="00165B55">
        <w:rPr>
          <w:rFonts w:ascii="Tahoma" w:hAnsi="Tahoma" w:cs="Tahoma"/>
          <w:color w:val="000000" w:themeColor="text1"/>
          <w:sz w:val="20"/>
          <w:szCs w:val="20"/>
        </w:rPr>
        <w:t xml:space="preserve"> przez Zamawiającego parametrów, a oferta Wykonawcy podlegać będzie odrzuceniu</w:t>
      </w:r>
    </w:p>
    <w:p w:rsidR="002978A4" w:rsidRPr="00165B55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165B55" w:rsidRDefault="002978A4" w:rsidP="00F3477F">
      <w:pPr>
        <w:spacing w:after="0" w:line="240" w:lineRule="auto"/>
        <w:ind w:left="502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2978A4" w:rsidRPr="00165B55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165B55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Oświadczamy, że w/w oferowany przedmiot zamówienia jest kompletny, fabrycznie nowy </w:t>
      </w:r>
      <w:r w:rsidR="004E48AE" w:rsidRPr="00165B55">
        <w:rPr>
          <w:rFonts w:ascii="Tahoma" w:hAnsi="Tahoma" w:cs="Tahoma"/>
          <w:color w:val="000000" w:themeColor="text1"/>
          <w:sz w:val="20"/>
          <w:szCs w:val="20"/>
        </w:rPr>
        <w:t>z min. 2020</w:t>
      </w:r>
      <w:r w:rsidR="00492D3F" w:rsidRPr="00165B55">
        <w:rPr>
          <w:rFonts w:ascii="Tahoma" w:hAnsi="Tahoma" w:cs="Tahoma"/>
          <w:color w:val="000000" w:themeColor="text1"/>
          <w:sz w:val="20"/>
          <w:szCs w:val="20"/>
        </w:rPr>
        <w:t xml:space="preserve"> roku </w:t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>i będzie gotowy do użytkowania bez żadnych dodatkowych inwestycji</w:t>
      </w:r>
    </w:p>
    <w:p w:rsidR="00582F8B" w:rsidRPr="00165B55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Oświadczamy iż dostarczymy </w:t>
      </w:r>
      <w:r w:rsidR="008171FB" w:rsidRPr="00165B55">
        <w:rPr>
          <w:rFonts w:ascii="Tahoma" w:hAnsi="Tahoma" w:cs="Tahoma"/>
          <w:color w:val="000000" w:themeColor="text1"/>
          <w:sz w:val="20"/>
          <w:szCs w:val="20"/>
        </w:rPr>
        <w:t>na swój koszt materiały potrzebne</w:t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 do sprawdzenia czy przedmiot zamówienia funkcjonuje prawidłowo</w:t>
      </w:r>
    </w:p>
    <w:p w:rsidR="002978A4" w:rsidRPr="00165B55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Oświadczamy, iż wszystkie zaoferowane elementy przedmiotu zam</w:t>
      </w:r>
      <w:r w:rsidR="004E48AE" w:rsidRPr="00165B55">
        <w:rPr>
          <w:rFonts w:ascii="Tahoma" w:hAnsi="Tahoma" w:cs="Tahoma"/>
          <w:color w:val="000000" w:themeColor="text1"/>
          <w:sz w:val="20"/>
          <w:szCs w:val="20"/>
        </w:rPr>
        <w:t>ówienia są ze sobą kompatybilne</w:t>
      </w:r>
    </w:p>
    <w:p w:rsidR="00582F8B" w:rsidRPr="00165B55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Oświadczamy, iż przy dostawie przedmiotu zamówienia zostanie dostarczona instrukcja obsługi w języku polskim</w:t>
      </w:r>
    </w:p>
    <w:p w:rsidR="00F3477F" w:rsidRPr="00165B55" w:rsidRDefault="002978A4" w:rsidP="00F3477F">
      <w:pPr>
        <w:overflowPunct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</w:t>
      </w:r>
    </w:p>
    <w:p w:rsidR="002978A4" w:rsidRPr="00165B55" w:rsidRDefault="002978A4" w:rsidP="002978A4">
      <w:pPr>
        <w:overflowPunct w:val="0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........................................................................</w:t>
      </w:r>
    </w:p>
    <w:p w:rsidR="006A1B95" w:rsidRPr="00165B55" w:rsidRDefault="002978A4" w:rsidP="00F3477F">
      <w:pPr>
        <w:overflowPunct w:val="0"/>
        <w:ind w:left="4956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Podpis osoby upoważnionej do reprezentowania Wykonawcy</w:t>
      </w:r>
    </w:p>
    <w:sectPr w:rsidR="006A1B95" w:rsidRPr="00165B55" w:rsidSect="00165B55">
      <w:headerReference w:type="default" r:id="rId8"/>
      <w:footerReference w:type="default" r:id="rId9"/>
      <w:pgSz w:w="11906" w:h="16838"/>
      <w:pgMar w:top="851" w:right="1416" w:bottom="1135" w:left="1276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FF" w:rsidRDefault="002810FF" w:rsidP="00124B21">
      <w:pPr>
        <w:spacing w:after="0" w:line="240" w:lineRule="auto"/>
      </w:pPr>
      <w:r>
        <w:separator/>
      </w:r>
    </w:p>
  </w:endnote>
  <w:endnote w:type="continuationSeparator" w:id="0">
    <w:p w:rsidR="002810FF" w:rsidRDefault="002810FF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644927"/>
      <w:docPartObj>
        <w:docPartGallery w:val="Page Numbers (Bottom of Page)"/>
        <w:docPartUnique/>
      </w:docPartObj>
    </w:sdtPr>
    <w:sdtEndPr/>
    <w:sdtContent>
      <w:p w:rsidR="002810FF" w:rsidRDefault="002810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9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0FF" w:rsidRDefault="00281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FF" w:rsidRDefault="002810FF" w:rsidP="00124B21">
      <w:pPr>
        <w:spacing w:after="0" w:line="240" w:lineRule="auto"/>
      </w:pPr>
      <w:r>
        <w:separator/>
      </w:r>
    </w:p>
  </w:footnote>
  <w:footnote w:type="continuationSeparator" w:id="0">
    <w:p w:rsidR="002810FF" w:rsidRDefault="002810FF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FF" w:rsidRPr="00B46A06" w:rsidRDefault="002810FF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21"/>
    <w:rsid w:val="00004EAD"/>
    <w:rsid w:val="00017909"/>
    <w:rsid w:val="00027C54"/>
    <w:rsid w:val="000716F8"/>
    <w:rsid w:val="00084578"/>
    <w:rsid w:val="000A5203"/>
    <w:rsid w:val="000B02BD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65B55"/>
    <w:rsid w:val="00180EC2"/>
    <w:rsid w:val="00181CE8"/>
    <w:rsid w:val="001829E2"/>
    <w:rsid w:val="00187452"/>
    <w:rsid w:val="00192F2F"/>
    <w:rsid w:val="001B55BE"/>
    <w:rsid w:val="001C6526"/>
    <w:rsid w:val="001C7A41"/>
    <w:rsid w:val="001F0FA6"/>
    <w:rsid w:val="00202065"/>
    <w:rsid w:val="00203008"/>
    <w:rsid w:val="00215447"/>
    <w:rsid w:val="002160DD"/>
    <w:rsid w:val="00225771"/>
    <w:rsid w:val="002356DA"/>
    <w:rsid w:val="00261F35"/>
    <w:rsid w:val="0026400E"/>
    <w:rsid w:val="002810FF"/>
    <w:rsid w:val="0028770E"/>
    <w:rsid w:val="00287BC0"/>
    <w:rsid w:val="002933B6"/>
    <w:rsid w:val="002978A4"/>
    <w:rsid w:val="002E0377"/>
    <w:rsid w:val="002E19CD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CB8"/>
    <w:rsid w:val="003D3E1A"/>
    <w:rsid w:val="003E7B01"/>
    <w:rsid w:val="003F26A6"/>
    <w:rsid w:val="0042314B"/>
    <w:rsid w:val="00424759"/>
    <w:rsid w:val="004336B0"/>
    <w:rsid w:val="00444E58"/>
    <w:rsid w:val="0045255F"/>
    <w:rsid w:val="00456AFF"/>
    <w:rsid w:val="00466C62"/>
    <w:rsid w:val="00470DEA"/>
    <w:rsid w:val="00487C89"/>
    <w:rsid w:val="00492D3F"/>
    <w:rsid w:val="004E2FDB"/>
    <w:rsid w:val="004E48AE"/>
    <w:rsid w:val="004F78B0"/>
    <w:rsid w:val="005033DE"/>
    <w:rsid w:val="005202B3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026BC"/>
    <w:rsid w:val="006107C9"/>
    <w:rsid w:val="006211B1"/>
    <w:rsid w:val="006305EC"/>
    <w:rsid w:val="0065492E"/>
    <w:rsid w:val="006709CD"/>
    <w:rsid w:val="0068282B"/>
    <w:rsid w:val="00690B85"/>
    <w:rsid w:val="0069769D"/>
    <w:rsid w:val="006A1B95"/>
    <w:rsid w:val="006A35A9"/>
    <w:rsid w:val="006A79ED"/>
    <w:rsid w:val="006D650F"/>
    <w:rsid w:val="006D709B"/>
    <w:rsid w:val="006E295D"/>
    <w:rsid w:val="006E6822"/>
    <w:rsid w:val="00703168"/>
    <w:rsid w:val="007110B2"/>
    <w:rsid w:val="00727A57"/>
    <w:rsid w:val="00732DFA"/>
    <w:rsid w:val="007348EF"/>
    <w:rsid w:val="007367A8"/>
    <w:rsid w:val="0074225E"/>
    <w:rsid w:val="007429F9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45986"/>
    <w:rsid w:val="00972001"/>
    <w:rsid w:val="00981C2F"/>
    <w:rsid w:val="0098277E"/>
    <w:rsid w:val="00982DE8"/>
    <w:rsid w:val="009941F3"/>
    <w:rsid w:val="009A2E1C"/>
    <w:rsid w:val="009A7038"/>
    <w:rsid w:val="009B4505"/>
    <w:rsid w:val="009D2FB6"/>
    <w:rsid w:val="009E56D7"/>
    <w:rsid w:val="00A070B3"/>
    <w:rsid w:val="00A1191E"/>
    <w:rsid w:val="00A11AF2"/>
    <w:rsid w:val="00A153C9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D7C5E"/>
    <w:rsid w:val="00AF09F4"/>
    <w:rsid w:val="00AF0E33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74BAA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76E61"/>
    <w:rsid w:val="00C92B12"/>
    <w:rsid w:val="00C94D3B"/>
    <w:rsid w:val="00C957A7"/>
    <w:rsid w:val="00CA3F88"/>
    <w:rsid w:val="00CC3EFE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273B5"/>
    <w:rsid w:val="00D3160B"/>
    <w:rsid w:val="00D40C7D"/>
    <w:rsid w:val="00D43C8F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1E"/>
    <w:rsid w:val="00E13B59"/>
    <w:rsid w:val="00E15D6B"/>
    <w:rsid w:val="00E26A82"/>
    <w:rsid w:val="00E33D60"/>
    <w:rsid w:val="00E6138D"/>
    <w:rsid w:val="00E62EDB"/>
    <w:rsid w:val="00E651AF"/>
    <w:rsid w:val="00E66960"/>
    <w:rsid w:val="00E67574"/>
    <w:rsid w:val="00EA393F"/>
    <w:rsid w:val="00EA4DD4"/>
    <w:rsid w:val="00EA6E7D"/>
    <w:rsid w:val="00EA7FDF"/>
    <w:rsid w:val="00EB4C6B"/>
    <w:rsid w:val="00EC2291"/>
    <w:rsid w:val="00EC2D3F"/>
    <w:rsid w:val="00ED3BB0"/>
    <w:rsid w:val="00EE5590"/>
    <w:rsid w:val="00EF4B51"/>
    <w:rsid w:val="00F104C4"/>
    <w:rsid w:val="00F2523B"/>
    <w:rsid w:val="00F3477F"/>
    <w:rsid w:val="00F61130"/>
    <w:rsid w:val="00F72CE7"/>
    <w:rsid w:val="00F77355"/>
    <w:rsid w:val="00F77E3A"/>
    <w:rsid w:val="00F8048E"/>
    <w:rsid w:val="00F82826"/>
    <w:rsid w:val="00F92D6B"/>
    <w:rsid w:val="00FB07D8"/>
    <w:rsid w:val="00FB1976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F097F1D-5031-45E9-A1A8-6671C38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Normalny"/>
    <w:rsid w:val="002E03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D7C5E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6ED3-4729-433B-9BDB-C06E86C2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Katarzyna Kołdon</cp:lastModifiedBy>
  <cp:revision>31</cp:revision>
  <cp:lastPrinted>2020-05-11T06:51:00Z</cp:lastPrinted>
  <dcterms:created xsi:type="dcterms:W3CDTF">2018-12-06T18:01:00Z</dcterms:created>
  <dcterms:modified xsi:type="dcterms:W3CDTF">2020-10-05T11:46:00Z</dcterms:modified>
</cp:coreProperties>
</file>