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8A4" w:rsidRPr="00165B55" w:rsidRDefault="00EB4C6B" w:rsidP="00165B55">
      <w:pPr>
        <w:spacing w:after="0" w:line="240" w:lineRule="auto"/>
        <w:jc w:val="right"/>
        <w:rPr>
          <w:rFonts w:ascii="Tahoma" w:eastAsia="Times New Roman" w:hAnsi="Tahoma" w:cs="Tahoma"/>
          <w:noProof/>
          <w:color w:val="000000"/>
          <w:sz w:val="20"/>
          <w:szCs w:val="20"/>
          <w:lang w:eastAsia="pl-PL"/>
        </w:rPr>
      </w:pPr>
      <w:r w:rsidRPr="00EB4C6B">
        <w:rPr>
          <w:rFonts w:ascii="Tahoma" w:eastAsia="Times New Roman" w:hAnsi="Tahoma" w:cs="Tahoma"/>
          <w:b/>
          <w:noProof/>
          <w:color w:val="FF0000"/>
          <w:sz w:val="20"/>
          <w:szCs w:val="20"/>
          <w:lang w:eastAsia="pl-PL"/>
        </w:rPr>
        <w:t xml:space="preserve">Zmodyfikowany </w:t>
      </w:r>
      <w:r w:rsidR="00165B55" w:rsidRPr="00165B55">
        <w:rPr>
          <w:rFonts w:ascii="Tahoma" w:eastAsia="Times New Roman" w:hAnsi="Tahoma" w:cs="Tahoma"/>
          <w:noProof/>
          <w:color w:val="000000"/>
          <w:sz w:val="20"/>
          <w:szCs w:val="20"/>
          <w:lang w:eastAsia="pl-PL"/>
        </w:rPr>
        <w:t>Załącznik nr 2</w:t>
      </w:r>
      <w:r w:rsidR="002978A4" w:rsidRPr="00165B55">
        <w:rPr>
          <w:rFonts w:ascii="Tahoma" w:eastAsia="Times New Roman" w:hAnsi="Tahoma" w:cs="Tahoma"/>
          <w:noProof/>
          <w:color w:val="000000"/>
          <w:sz w:val="20"/>
          <w:szCs w:val="20"/>
          <w:lang w:eastAsia="pl-PL"/>
        </w:rPr>
        <w:t xml:space="preserve"> do SIWZ</w:t>
      </w:r>
    </w:p>
    <w:p w:rsidR="002978A4" w:rsidRPr="00165B55" w:rsidRDefault="002978A4" w:rsidP="002978A4">
      <w:pPr>
        <w:rPr>
          <w:rFonts w:ascii="Tahoma" w:hAnsi="Tahoma" w:cs="Tahoma"/>
          <w:color w:val="000000" w:themeColor="text1"/>
          <w:sz w:val="20"/>
          <w:szCs w:val="20"/>
        </w:rPr>
      </w:pPr>
    </w:p>
    <w:p w:rsidR="002978A4" w:rsidRPr="00165B55" w:rsidRDefault="002978A4" w:rsidP="009365FE">
      <w:pPr>
        <w:spacing w:after="0" w:line="240" w:lineRule="auto"/>
        <w:jc w:val="center"/>
        <w:rPr>
          <w:rFonts w:ascii="Tahoma" w:eastAsia="Times New Roman" w:hAnsi="Tahoma" w:cs="Tahoma"/>
          <w:b/>
          <w:noProof/>
          <w:sz w:val="20"/>
          <w:szCs w:val="20"/>
          <w:lang w:eastAsia="pl-PL"/>
        </w:rPr>
      </w:pPr>
      <w:r w:rsidRPr="00165B55">
        <w:rPr>
          <w:rFonts w:ascii="Tahoma" w:eastAsia="Times New Roman" w:hAnsi="Tahoma" w:cs="Tahoma"/>
          <w:b/>
          <w:noProof/>
          <w:sz w:val="20"/>
          <w:szCs w:val="20"/>
          <w:lang w:eastAsia="pl-PL"/>
        </w:rPr>
        <w:t>OPIS PRZEDMIOTU ZAMÓWIENIA</w:t>
      </w:r>
    </w:p>
    <w:p w:rsidR="002978A4" w:rsidRPr="00165B55" w:rsidRDefault="002978A4" w:rsidP="009365FE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165B55" w:rsidRPr="00165B55" w:rsidRDefault="00165B55" w:rsidP="00165B55">
      <w:pPr>
        <w:spacing w:after="0" w:line="240" w:lineRule="auto"/>
        <w:rPr>
          <w:rFonts w:ascii="Tahoma" w:eastAsia="Times New Roman" w:hAnsi="Tahoma" w:cs="Tahoma"/>
          <w:b/>
          <w:iCs/>
          <w:sz w:val="20"/>
          <w:szCs w:val="20"/>
          <w:lang w:eastAsia="pl-PL"/>
        </w:rPr>
      </w:pPr>
      <w:r w:rsidRPr="00165B55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Pakiet 1</w:t>
      </w:r>
      <w:r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4</w:t>
      </w:r>
      <w:r w:rsidRPr="00165B55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Pulsoksymetr</w:t>
      </w:r>
      <w:r w:rsidRPr="00165B55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(4</w:t>
      </w:r>
      <w:r w:rsidRPr="00165B55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 xml:space="preserve"> sztuk</w:t>
      </w:r>
      <w:r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i</w:t>
      </w:r>
      <w:r w:rsidRPr="00165B55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)</w:t>
      </w:r>
    </w:p>
    <w:p w:rsidR="00165B55" w:rsidRPr="00165B55" w:rsidRDefault="00165B55" w:rsidP="00165B5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65B55" w:rsidRPr="00165B55" w:rsidRDefault="00165B55" w:rsidP="00165B55">
      <w:pPr>
        <w:tabs>
          <w:tab w:val="left" w:pos="1160"/>
        </w:tabs>
        <w:spacing w:after="0" w:line="240" w:lineRule="auto"/>
        <w:rPr>
          <w:rFonts w:ascii="Tahoma" w:eastAsia="Times New Roman" w:hAnsi="Tahoma" w:cs="Tahoma"/>
          <w:noProof/>
          <w:color w:val="000000"/>
          <w:sz w:val="20"/>
          <w:szCs w:val="20"/>
          <w:lang w:eastAsia="pl-PL"/>
        </w:rPr>
      </w:pPr>
      <w:r w:rsidRPr="00165B55">
        <w:rPr>
          <w:rFonts w:ascii="Tahoma" w:eastAsia="Times New Roman" w:hAnsi="Tahoma" w:cs="Tahoma"/>
          <w:noProof/>
          <w:color w:val="000000"/>
          <w:sz w:val="20"/>
          <w:szCs w:val="20"/>
          <w:lang w:eastAsia="pl-PL"/>
        </w:rPr>
        <w:t>Nazwa Producenta</w:t>
      </w:r>
      <w:r w:rsidRPr="00165B55">
        <w:rPr>
          <w:rFonts w:ascii="Tahoma" w:eastAsia="Times New Roman" w:hAnsi="Tahoma" w:cs="Tahoma"/>
          <w:noProof/>
          <w:color w:val="000000"/>
          <w:sz w:val="20"/>
          <w:szCs w:val="20"/>
          <w:lang w:eastAsia="pl-PL"/>
        </w:rPr>
        <w:tab/>
      </w:r>
      <w:r w:rsidRPr="00165B55">
        <w:rPr>
          <w:rFonts w:ascii="Tahoma" w:eastAsia="Times New Roman" w:hAnsi="Tahoma" w:cs="Tahoma"/>
          <w:noProof/>
          <w:color w:val="000000"/>
          <w:sz w:val="20"/>
          <w:szCs w:val="20"/>
          <w:lang w:eastAsia="pl-PL"/>
        </w:rPr>
        <w:tab/>
      </w:r>
      <w:r w:rsidRPr="00165B55">
        <w:rPr>
          <w:rFonts w:ascii="Tahoma" w:eastAsia="Times New Roman" w:hAnsi="Tahoma" w:cs="Tahoma"/>
          <w:noProof/>
          <w:color w:val="000000"/>
          <w:sz w:val="20"/>
          <w:szCs w:val="20"/>
          <w:lang w:eastAsia="pl-PL"/>
        </w:rPr>
        <w:tab/>
        <w:t xml:space="preserve">………………………………         </w:t>
      </w:r>
      <w:r w:rsidRPr="00165B55">
        <w:rPr>
          <w:rFonts w:ascii="Tahoma" w:eastAsia="Times New Roman" w:hAnsi="Tahoma" w:cs="Tahoma"/>
          <w:noProof/>
          <w:color w:val="000000"/>
          <w:sz w:val="20"/>
          <w:szCs w:val="20"/>
          <w:lang w:eastAsia="pl-PL"/>
        </w:rPr>
        <w:tab/>
      </w:r>
      <w:r w:rsidRPr="00165B55">
        <w:rPr>
          <w:rFonts w:ascii="Tahoma" w:eastAsia="Times New Roman" w:hAnsi="Tahoma" w:cs="Tahoma"/>
          <w:noProof/>
          <w:color w:val="000000"/>
          <w:sz w:val="20"/>
          <w:szCs w:val="20"/>
          <w:lang w:eastAsia="pl-PL"/>
        </w:rPr>
        <w:tab/>
      </w:r>
    </w:p>
    <w:p w:rsidR="00165B55" w:rsidRPr="00165B55" w:rsidRDefault="00165B55" w:rsidP="00165B55">
      <w:pPr>
        <w:spacing w:after="0" w:line="240" w:lineRule="auto"/>
        <w:rPr>
          <w:rFonts w:ascii="Tahoma" w:eastAsia="Times New Roman" w:hAnsi="Tahoma" w:cs="Tahoma"/>
          <w:noProof/>
          <w:color w:val="000000"/>
          <w:sz w:val="20"/>
          <w:szCs w:val="20"/>
          <w:lang w:eastAsia="pl-PL"/>
        </w:rPr>
      </w:pPr>
    </w:p>
    <w:p w:rsidR="00165B55" w:rsidRPr="00165B55" w:rsidRDefault="00165B55" w:rsidP="00165B55">
      <w:pPr>
        <w:spacing w:after="0" w:line="240" w:lineRule="auto"/>
        <w:rPr>
          <w:rFonts w:ascii="Tahoma" w:eastAsia="Times New Roman" w:hAnsi="Tahoma" w:cs="Tahoma"/>
          <w:noProof/>
          <w:color w:val="000000"/>
          <w:sz w:val="20"/>
          <w:szCs w:val="20"/>
          <w:lang w:eastAsia="pl-PL"/>
        </w:rPr>
      </w:pPr>
      <w:r w:rsidRPr="00165B55">
        <w:rPr>
          <w:rFonts w:ascii="Tahoma" w:eastAsia="Times New Roman" w:hAnsi="Tahoma" w:cs="Tahoma"/>
          <w:noProof/>
          <w:color w:val="000000"/>
          <w:sz w:val="20"/>
          <w:szCs w:val="20"/>
          <w:lang w:eastAsia="pl-PL"/>
        </w:rPr>
        <w:t>Nazwa/Model/Typ Wyposażenia</w:t>
      </w:r>
      <w:r w:rsidRPr="00165B55">
        <w:rPr>
          <w:rFonts w:ascii="Tahoma" w:eastAsia="Times New Roman" w:hAnsi="Tahoma" w:cs="Tahoma"/>
          <w:noProof/>
          <w:color w:val="000000"/>
          <w:sz w:val="20"/>
          <w:szCs w:val="20"/>
          <w:lang w:eastAsia="pl-PL"/>
        </w:rPr>
        <w:tab/>
      </w:r>
      <w:r w:rsidRPr="00165B55">
        <w:rPr>
          <w:rFonts w:ascii="Tahoma" w:eastAsia="Times New Roman" w:hAnsi="Tahoma" w:cs="Tahoma"/>
          <w:noProof/>
          <w:color w:val="000000"/>
          <w:sz w:val="20"/>
          <w:szCs w:val="20"/>
          <w:lang w:eastAsia="pl-PL"/>
        </w:rPr>
        <w:tab/>
        <w:t xml:space="preserve">………………………………  </w:t>
      </w:r>
    </w:p>
    <w:p w:rsidR="00165B55" w:rsidRPr="00165B55" w:rsidRDefault="00165B55" w:rsidP="00165B55">
      <w:pPr>
        <w:spacing w:after="0" w:line="240" w:lineRule="auto"/>
        <w:rPr>
          <w:rFonts w:ascii="Tahoma" w:eastAsia="Times New Roman" w:hAnsi="Tahoma" w:cs="Tahoma"/>
          <w:noProof/>
          <w:color w:val="000000"/>
          <w:sz w:val="20"/>
          <w:szCs w:val="20"/>
          <w:lang w:eastAsia="pl-PL"/>
        </w:rPr>
      </w:pPr>
    </w:p>
    <w:p w:rsidR="00165B55" w:rsidRPr="00165B55" w:rsidRDefault="00165B55" w:rsidP="00165B55">
      <w:pPr>
        <w:spacing w:after="0" w:line="240" w:lineRule="auto"/>
        <w:rPr>
          <w:rFonts w:ascii="Tahoma" w:eastAsia="Times New Roman" w:hAnsi="Tahoma" w:cs="Tahoma"/>
          <w:noProof/>
          <w:color w:val="000000"/>
          <w:sz w:val="20"/>
          <w:szCs w:val="20"/>
          <w:lang w:eastAsia="pl-PL"/>
        </w:rPr>
      </w:pPr>
      <w:r w:rsidRPr="00165B55">
        <w:rPr>
          <w:rFonts w:ascii="Tahoma" w:eastAsia="Times New Roman" w:hAnsi="Tahoma" w:cs="Tahoma"/>
          <w:noProof/>
          <w:color w:val="000000"/>
          <w:sz w:val="20"/>
          <w:szCs w:val="20"/>
          <w:lang w:eastAsia="pl-PL"/>
        </w:rPr>
        <w:t xml:space="preserve">Kraj pochodzenia </w:t>
      </w:r>
      <w:r w:rsidRPr="00165B55">
        <w:rPr>
          <w:rFonts w:ascii="Tahoma" w:eastAsia="Times New Roman" w:hAnsi="Tahoma" w:cs="Tahoma"/>
          <w:noProof/>
          <w:color w:val="000000"/>
          <w:sz w:val="20"/>
          <w:szCs w:val="20"/>
          <w:lang w:eastAsia="pl-PL"/>
        </w:rPr>
        <w:tab/>
      </w:r>
      <w:r w:rsidRPr="00165B55">
        <w:rPr>
          <w:rFonts w:ascii="Tahoma" w:eastAsia="Times New Roman" w:hAnsi="Tahoma" w:cs="Tahoma"/>
          <w:noProof/>
          <w:color w:val="000000"/>
          <w:sz w:val="20"/>
          <w:szCs w:val="20"/>
          <w:lang w:eastAsia="pl-PL"/>
        </w:rPr>
        <w:tab/>
      </w:r>
      <w:r w:rsidRPr="00165B55">
        <w:rPr>
          <w:rFonts w:ascii="Tahoma" w:eastAsia="Times New Roman" w:hAnsi="Tahoma" w:cs="Tahoma"/>
          <w:noProof/>
          <w:color w:val="000000"/>
          <w:sz w:val="20"/>
          <w:szCs w:val="20"/>
          <w:lang w:eastAsia="pl-PL"/>
        </w:rPr>
        <w:tab/>
        <w:t xml:space="preserve">………………………………  </w:t>
      </w:r>
    </w:p>
    <w:tbl>
      <w:tblPr>
        <w:tblW w:w="9428" w:type="dxa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"/>
        <w:gridCol w:w="5245"/>
        <w:gridCol w:w="1418"/>
        <w:gridCol w:w="2125"/>
      </w:tblGrid>
      <w:tr w:rsidR="007429F9" w:rsidRPr="00165B55" w:rsidTr="00165B55">
        <w:trPr>
          <w:cantSplit/>
          <w:trHeight w:val="1077"/>
          <w:tblHeader/>
        </w:trPr>
        <w:tc>
          <w:tcPr>
            <w:tcW w:w="64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01980" w:rsidRPr="00165B55" w:rsidRDefault="00101980" w:rsidP="00E6138D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245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01980" w:rsidRPr="00165B55" w:rsidRDefault="00101980" w:rsidP="00E6138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Parametry i funkcje</w:t>
            </w:r>
          </w:p>
        </w:tc>
        <w:tc>
          <w:tcPr>
            <w:tcW w:w="141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01980" w:rsidRPr="00165B55" w:rsidRDefault="00101980" w:rsidP="00E6138D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Wymagane parametry</w:t>
            </w:r>
          </w:p>
        </w:tc>
        <w:tc>
          <w:tcPr>
            <w:tcW w:w="2125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01980" w:rsidRPr="00165B55" w:rsidRDefault="00101980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Wartość/opis/</w:t>
            </w:r>
          </w:p>
          <w:p w:rsidR="00101980" w:rsidRPr="00165B55" w:rsidRDefault="00101980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oferowany parametr/</w:t>
            </w:r>
          </w:p>
          <w:p w:rsidR="00101980" w:rsidRPr="00165B55" w:rsidRDefault="00101980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odpowiedź Wykonawcy</w:t>
            </w:r>
          </w:p>
        </w:tc>
      </w:tr>
      <w:tr w:rsidR="007429F9" w:rsidRPr="00165B55" w:rsidTr="00165B55">
        <w:trPr>
          <w:cantSplit/>
          <w:trHeight w:val="138"/>
        </w:trPr>
        <w:tc>
          <w:tcPr>
            <w:tcW w:w="9428" w:type="dxa"/>
            <w:gridSpan w:val="4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75DD" w:rsidRPr="00165B55" w:rsidRDefault="00DE75DD" w:rsidP="00165B55">
            <w:pPr>
              <w:tabs>
                <w:tab w:val="left" w:pos="920"/>
              </w:tabs>
              <w:spacing w:after="0" w:line="240" w:lineRule="auto"/>
              <w:rPr>
                <w:rFonts w:ascii="Tahoma" w:eastAsia="Calibri" w:hAnsi="Tahoma" w:cs="Tahom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429F9" w:rsidRPr="00165B55" w:rsidTr="00165B55">
        <w:trPr>
          <w:cantSplit/>
          <w:trHeight w:val="297"/>
        </w:trPr>
        <w:tc>
          <w:tcPr>
            <w:tcW w:w="64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365FE" w:rsidRPr="00165B55" w:rsidRDefault="009365FE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365FE" w:rsidRPr="00165B55" w:rsidRDefault="006A35A9" w:rsidP="006E6822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eastAsia="Arial Unicode MS" w:hAnsi="Tahoma" w:cs="Tahoma"/>
                <w:color w:val="000000" w:themeColor="text1"/>
                <w:sz w:val="20"/>
                <w:szCs w:val="20"/>
                <w:lang w:eastAsia="pl-PL"/>
              </w:rPr>
              <w:t>Pulsoksymetr fabrycznie nowy – rok produkcji 2020</w:t>
            </w:r>
            <w:r w:rsidR="009365FE" w:rsidRPr="00165B55">
              <w:rPr>
                <w:rFonts w:ascii="Tahoma" w:eastAsia="Arial Unicode MS" w:hAnsi="Tahoma" w:cs="Tahoma"/>
                <w:color w:val="000000" w:themeColor="text1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41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365FE" w:rsidRPr="00165B55" w:rsidRDefault="009365FE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9365FE" w:rsidRPr="00165B55" w:rsidRDefault="00E651AF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7429F9" w:rsidRPr="00165B55" w:rsidTr="00165B55">
        <w:trPr>
          <w:cantSplit/>
          <w:trHeight w:val="297"/>
        </w:trPr>
        <w:tc>
          <w:tcPr>
            <w:tcW w:w="64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75DD" w:rsidRPr="00165B55" w:rsidRDefault="00DE75D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24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E75DD" w:rsidRPr="00165B55" w:rsidRDefault="006A35A9" w:rsidP="00F3477F">
            <w:pPr>
              <w:spacing w:after="0" w:line="240" w:lineRule="auto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165B55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>Pulsoksymetr stacjonarno-przenośny z odłączanym modułem transportowym posiadającym niezależne zasilanie akumulatorowe</w:t>
            </w:r>
          </w:p>
        </w:tc>
        <w:tc>
          <w:tcPr>
            <w:tcW w:w="141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75DD" w:rsidRPr="00165B55" w:rsidRDefault="00DE75D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75DD" w:rsidRPr="00165B55" w:rsidRDefault="00DE75DD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DB3A2D" w:rsidRPr="00165B55" w:rsidRDefault="00DB3A2D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7429F9" w:rsidRPr="00165B55" w:rsidTr="00165B55">
        <w:trPr>
          <w:cantSplit/>
          <w:trHeight w:val="297"/>
        </w:trPr>
        <w:tc>
          <w:tcPr>
            <w:tcW w:w="64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75DD" w:rsidRPr="00165B55" w:rsidRDefault="00DE75D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24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E75DD" w:rsidRPr="00165B55" w:rsidRDefault="006A35A9" w:rsidP="00F3477F">
            <w:pPr>
              <w:spacing w:after="0" w:line="240" w:lineRule="auto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165B55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 xml:space="preserve">Waga zestawu z akumulatorem max 2 kg </w:t>
            </w:r>
          </w:p>
        </w:tc>
        <w:tc>
          <w:tcPr>
            <w:tcW w:w="141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75DD" w:rsidRPr="00165B55" w:rsidRDefault="00DE75D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75DD" w:rsidRPr="00165B55" w:rsidRDefault="00DE75DD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DB3A2D" w:rsidRPr="00165B55" w:rsidRDefault="00DB3A2D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7429F9" w:rsidRPr="00165B55" w:rsidTr="00165B55">
        <w:trPr>
          <w:cantSplit/>
          <w:trHeight w:val="297"/>
        </w:trPr>
        <w:tc>
          <w:tcPr>
            <w:tcW w:w="64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75DD" w:rsidRPr="00165B55" w:rsidRDefault="00DE75D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24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E75DD" w:rsidRDefault="006D650F" w:rsidP="006D650F">
            <w:pPr>
              <w:spacing w:after="0" w:line="240" w:lineRule="auto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165B55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>Wymiary: szerokość x głębokość x wysokość: 215mm x 180mm x 82 mm (+/- 20 mm dla każdego wymiaru )</w:t>
            </w:r>
          </w:p>
          <w:p w:rsidR="00972001" w:rsidRPr="00972001" w:rsidRDefault="00972001" w:rsidP="00972001">
            <w:pPr>
              <w:spacing w:after="0" w:line="240" w:lineRule="auto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972001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Zamawiający dopuszcza</w:t>
            </w:r>
            <w:r w:rsidR="00017909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 możliwość zaoferowania</w:t>
            </w:r>
            <w:r w:rsidRPr="00972001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 przenośnego pulsoksymetru o wymiarach:</w:t>
            </w:r>
          </w:p>
          <w:p w:rsidR="00972001" w:rsidRDefault="00972001" w:rsidP="00972001">
            <w:pPr>
              <w:spacing w:after="0" w:line="240" w:lineRule="auto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972001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22,6 x 8,9 x 5,3 cm, </w:t>
            </w:r>
          </w:p>
          <w:p w:rsidR="00972001" w:rsidRPr="00165B55" w:rsidRDefault="00972001" w:rsidP="00972001">
            <w:pPr>
              <w:spacing w:after="0" w:line="240" w:lineRule="auto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972001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wymiary stacji dokującej: 26,7 x 8,9 x 19,6 cm</w:t>
            </w:r>
          </w:p>
        </w:tc>
        <w:tc>
          <w:tcPr>
            <w:tcW w:w="141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75DD" w:rsidRPr="00165B55" w:rsidRDefault="00DE75D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75DD" w:rsidRPr="00165B55" w:rsidRDefault="00DE75DD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DB3A2D" w:rsidRPr="00165B55" w:rsidRDefault="00DB3A2D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E651AF" w:rsidRPr="00165B55" w:rsidTr="00165B55">
        <w:trPr>
          <w:cantSplit/>
          <w:trHeight w:val="297"/>
        </w:trPr>
        <w:tc>
          <w:tcPr>
            <w:tcW w:w="64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24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651AF" w:rsidRPr="00165B55" w:rsidRDefault="00E651AF" w:rsidP="00E651AF">
            <w:pPr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165B55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>Zasilanie sieciowe 230V AC 50/60 Hz</w:t>
            </w:r>
          </w:p>
        </w:tc>
        <w:tc>
          <w:tcPr>
            <w:tcW w:w="141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E651AF" w:rsidRPr="00165B55" w:rsidRDefault="00E651AF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E651AF" w:rsidRPr="00165B55" w:rsidTr="00165B55">
        <w:trPr>
          <w:cantSplit/>
          <w:trHeight w:val="297"/>
        </w:trPr>
        <w:tc>
          <w:tcPr>
            <w:tcW w:w="64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24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17909" w:rsidRDefault="00E651AF" w:rsidP="00E651AF">
            <w:pPr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165B55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>Zasilanie z wewnętrznego akumulatora na minimum 5  godzin</w:t>
            </w:r>
          </w:p>
          <w:p w:rsidR="00017909" w:rsidRPr="00017909" w:rsidRDefault="00017909" w:rsidP="00E651AF">
            <w:pPr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017909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Zamawiający dopuszcza </w:t>
            </w:r>
            <w:r>
              <w:rPr>
                <w:rFonts w:ascii="Tahoma" w:hAnsi="Tahoma" w:cs="Tahoma"/>
                <w:b/>
                <w:color w:val="FF0000"/>
                <w:sz w:val="20"/>
                <w:szCs w:val="20"/>
              </w:rPr>
              <w:t>możliwość zaoferowania</w:t>
            </w:r>
            <w:r w:rsidRPr="00017909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color w:val="FF0000"/>
                <w:sz w:val="20"/>
                <w:szCs w:val="20"/>
              </w:rPr>
              <w:t>zasilania</w:t>
            </w:r>
            <w:r w:rsidRPr="00017909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 z wewnętrznego akumulatora na minimum 4 godziny</w:t>
            </w:r>
            <w:r>
              <w:rPr>
                <w:rFonts w:ascii="Tahoma" w:hAnsi="Tahoma" w:cs="Tahoma"/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141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E651AF" w:rsidRPr="00165B55" w:rsidRDefault="00E651AF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E651AF" w:rsidRPr="00165B55" w:rsidTr="00165B55">
        <w:trPr>
          <w:cantSplit/>
          <w:trHeight w:val="297"/>
        </w:trPr>
        <w:tc>
          <w:tcPr>
            <w:tcW w:w="64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24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651AF" w:rsidRPr="00165B55" w:rsidRDefault="00E651AF" w:rsidP="00E651AF">
            <w:pPr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165B55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>Czas ładowania akumulatora do pełnej mocy: maksymalnie 6  godzin</w:t>
            </w:r>
          </w:p>
        </w:tc>
        <w:tc>
          <w:tcPr>
            <w:tcW w:w="141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E651AF" w:rsidRPr="00165B55" w:rsidRDefault="00E651AF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E651AF" w:rsidRPr="00165B55" w:rsidTr="00165B55">
        <w:trPr>
          <w:cantSplit/>
          <w:trHeight w:val="297"/>
        </w:trPr>
        <w:tc>
          <w:tcPr>
            <w:tcW w:w="64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24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651AF" w:rsidRPr="00165B55" w:rsidRDefault="00E651AF" w:rsidP="00E651AF">
            <w:pPr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165B55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>Panel z przyciskami funkcyjnymi i wskaźnikami parametrów na przedniej płycie aparatu</w:t>
            </w:r>
          </w:p>
        </w:tc>
        <w:tc>
          <w:tcPr>
            <w:tcW w:w="141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E651AF" w:rsidRPr="00165B55" w:rsidRDefault="00E651AF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E651AF" w:rsidRPr="00165B55" w:rsidTr="00165B55">
        <w:trPr>
          <w:cantSplit/>
          <w:trHeight w:val="297"/>
        </w:trPr>
        <w:tc>
          <w:tcPr>
            <w:tcW w:w="64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2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165B55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>Pomiar saturacji w zakresie min. 0-100%</w:t>
            </w:r>
          </w:p>
        </w:tc>
        <w:tc>
          <w:tcPr>
            <w:tcW w:w="141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E651AF" w:rsidRPr="00165B55" w:rsidRDefault="00E651AF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E651AF" w:rsidRPr="00165B55" w:rsidTr="00165B55">
        <w:trPr>
          <w:cantSplit/>
          <w:trHeight w:val="297"/>
        </w:trPr>
        <w:tc>
          <w:tcPr>
            <w:tcW w:w="64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2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Default="00E651AF" w:rsidP="00E651AF">
            <w:pPr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165B55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>Pomiar tętna w zakresie min. 30-250 bpm</w:t>
            </w:r>
          </w:p>
          <w:p w:rsidR="00A153C9" w:rsidRPr="00A153C9" w:rsidRDefault="00A153C9" w:rsidP="00E651AF">
            <w:pPr>
              <w:rPr>
                <w:rFonts w:ascii="Tahoma" w:eastAsia="Arial Unicode MS" w:hAnsi="Tahoma" w:cs="Tahoma"/>
                <w:b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A153C9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Zamawiający dopuszcza możliwość zaoferowania pomiaru częstości pulsu w zakresie 25-240 uderzeń/min.</w:t>
            </w:r>
          </w:p>
        </w:tc>
        <w:tc>
          <w:tcPr>
            <w:tcW w:w="141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E651AF" w:rsidRPr="00165B55" w:rsidRDefault="00E651AF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E651AF" w:rsidRPr="00165B55" w:rsidTr="00165B55">
        <w:trPr>
          <w:cantSplit/>
          <w:trHeight w:val="297"/>
        </w:trPr>
        <w:tc>
          <w:tcPr>
            <w:tcW w:w="64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2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165B55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 xml:space="preserve">Dokładność pomiaru saturacji w minimalnym zakresie: </w:t>
            </w:r>
          </w:p>
          <w:p w:rsidR="00E651AF" w:rsidRPr="00165B55" w:rsidRDefault="00E651AF" w:rsidP="00E651AF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165B55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 xml:space="preserve">Dzieci/dorośli </w:t>
            </w:r>
          </w:p>
          <w:p w:rsidR="00E651AF" w:rsidRPr="00165B55" w:rsidRDefault="00E651AF" w:rsidP="00E651AF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165B55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 xml:space="preserve">Od 70% do 100%: ±2 cyfry[%] </w:t>
            </w:r>
          </w:p>
          <w:p w:rsidR="00E651AF" w:rsidRDefault="00E651AF" w:rsidP="00E651AF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165B55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 xml:space="preserve">Od 50% do 69%: ±3 cyfry[%] </w:t>
            </w:r>
          </w:p>
          <w:p w:rsidR="00EC2D3F" w:rsidRDefault="00EC2D3F" w:rsidP="00EC2D3F">
            <w:pPr>
              <w:rPr>
                <w:rFonts w:ascii="Tahoma" w:eastAsia="Arial Unicode MS" w:hAnsi="Tahoma" w:cs="Tahoma"/>
                <w:b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C2D3F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Zamawiający dopuszcza możliwość zaoferowania</w:t>
            </w:r>
            <w:r>
              <w:rPr>
                <w:rFonts w:ascii="Tahoma" w:eastAsia="Arial Unicode MS" w:hAnsi="Tahoma" w:cs="Tahoma"/>
                <w:b/>
                <w:color w:val="FF0000"/>
                <w:kern w:val="3"/>
                <w:sz w:val="20"/>
                <w:szCs w:val="20"/>
                <w:lang w:eastAsia="zh-CN" w:bidi="hi-IN"/>
              </w:rPr>
              <w:t xml:space="preserve"> dokładności</w:t>
            </w:r>
            <w:r w:rsidRPr="00EC2D3F">
              <w:rPr>
                <w:rFonts w:ascii="Tahoma" w:eastAsia="Arial Unicode MS" w:hAnsi="Tahoma" w:cs="Tahoma"/>
                <w:b/>
                <w:color w:val="FF0000"/>
                <w:kern w:val="3"/>
                <w:sz w:val="20"/>
                <w:szCs w:val="20"/>
                <w:lang w:eastAsia="zh-CN" w:bidi="hi-IN"/>
              </w:rPr>
              <w:t xml:space="preserve"> pomiaru saturacji w minimalnym zakresie: </w:t>
            </w:r>
          </w:p>
          <w:p w:rsidR="00EC2D3F" w:rsidRPr="00EC2D3F" w:rsidRDefault="00EC2D3F" w:rsidP="00EC2D3F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C2D3F">
              <w:rPr>
                <w:rFonts w:ascii="Tahoma" w:eastAsia="Arial Unicode MS" w:hAnsi="Tahoma" w:cs="Tahoma"/>
                <w:b/>
                <w:color w:val="FF0000"/>
                <w:kern w:val="3"/>
                <w:sz w:val="20"/>
                <w:szCs w:val="20"/>
                <w:lang w:eastAsia="zh-CN" w:bidi="hi-IN"/>
              </w:rPr>
              <w:t xml:space="preserve">Dzieci/dorośli </w:t>
            </w:r>
          </w:p>
          <w:p w:rsidR="00EC2D3F" w:rsidRPr="00EC2D3F" w:rsidRDefault="00EC2D3F" w:rsidP="00EC2D3F">
            <w:pPr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EC2D3F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Od 70% do 100%: ±2 cyfry[%] </w:t>
            </w:r>
          </w:p>
          <w:p w:rsidR="00EC2D3F" w:rsidRPr="00EC2D3F" w:rsidRDefault="00EC2D3F" w:rsidP="00EC2D3F">
            <w:pPr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EC2D3F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Od 60% do 80%: ±3 cyfry[%]</w:t>
            </w:r>
          </w:p>
        </w:tc>
        <w:tc>
          <w:tcPr>
            <w:tcW w:w="141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E651AF" w:rsidRPr="00165B55" w:rsidRDefault="00E651AF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E651AF" w:rsidRPr="00165B55" w:rsidTr="00165B55">
        <w:trPr>
          <w:cantSplit/>
          <w:trHeight w:val="297"/>
        </w:trPr>
        <w:tc>
          <w:tcPr>
            <w:tcW w:w="64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2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165B55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 xml:space="preserve">Noworodki </w:t>
            </w:r>
          </w:p>
          <w:p w:rsidR="00E651AF" w:rsidRPr="00165B55" w:rsidRDefault="00E651AF" w:rsidP="00E651AF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165B55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 xml:space="preserve">Od 70% do 100%: ±3 cyfry[%] </w:t>
            </w:r>
          </w:p>
          <w:p w:rsidR="00E651AF" w:rsidRDefault="00E651AF" w:rsidP="00E651AF">
            <w:pPr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165B55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>Od 50% do 69%: ±4 cyfry[%]</w:t>
            </w:r>
          </w:p>
          <w:p w:rsidR="00EC2D3F" w:rsidRPr="00EC2D3F" w:rsidRDefault="00EC2D3F" w:rsidP="00EC2D3F">
            <w:pPr>
              <w:rPr>
                <w:rFonts w:ascii="Tahoma" w:eastAsia="Arial Unicode MS" w:hAnsi="Tahoma" w:cs="Tahoma"/>
                <w:b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C2D3F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Zamawiający dopuszcza możliwość zaoferowania</w:t>
            </w:r>
            <w:r>
              <w:rPr>
                <w:rFonts w:ascii="Tahoma" w:eastAsia="Arial Unicode MS" w:hAnsi="Tahoma" w:cs="Tahoma"/>
                <w:b/>
                <w:color w:val="FF0000"/>
                <w:kern w:val="3"/>
                <w:sz w:val="20"/>
                <w:szCs w:val="20"/>
                <w:lang w:eastAsia="zh-CN" w:bidi="hi-IN"/>
              </w:rPr>
              <w:t xml:space="preserve"> dokładności</w:t>
            </w:r>
            <w:r w:rsidRPr="00EC2D3F">
              <w:rPr>
                <w:rFonts w:ascii="Tahoma" w:eastAsia="Arial Unicode MS" w:hAnsi="Tahoma" w:cs="Tahoma"/>
                <w:b/>
                <w:color w:val="FF0000"/>
                <w:kern w:val="3"/>
                <w:sz w:val="20"/>
                <w:szCs w:val="20"/>
                <w:lang w:eastAsia="zh-CN" w:bidi="hi-IN"/>
              </w:rPr>
              <w:t xml:space="preserve"> pomiaru saturacji w minimalnym zakresie: </w:t>
            </w:r>
          </w:p>
          <w:p w:rsidR="00EC2D3F" w:rsidRPr="00EC2D3F" w:rsidRDefault="00EC2D3F" w:rsidP="00EC2D3F">
            <w:pPr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EC2D3F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Noworodki </w:t>
            </w:r>
          </w:p>
          <w:p w:rsidR="00EC2D3F" w:rsidRPr="00EC2D3F" w:rsidRDefault="00EC2D3F" w:rsidP="00EC2D3F">
            <w:pPr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EC2D3F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Od 70% do 100%: ±3 cyfry[%] </w:t>
            </w:r>
          </w:p>
          <w:p w:rsidR="00EC2D3F" w:rsidRPr="00165B55" w:rsidRDefault="00EC2D3F" w:rsidP="00EC2D3F">
            <w:pPr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EC2D3F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Od 60% do 80%: ±3 cyfry[%]</w:t>
            </w:r>
          </w:p>
        </w:tc>
        <w:tc>
          <w:tcPr>
            <w:tcW w:w="141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E651AF" w:rsidRPr="00165B55" w:rsidRDefault="00E651AF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E651AF" w:rsidRPr="00165B55" w:rsidTr="00165B55">
        <w:trPr>
          <w:cantSplit/>
          <w:trHeight w:val="297"/>
        </w:trPr>
        <w:tc>
          <w:tcPr>
            <w:tcW w:w="64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2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6026BC" w:rsidP="006026BC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165B55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>W</w:t>
            </w:r>
            <w:r w:rsidR="00E651AF" w:rsidRPr="00165B55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 xml:space="preserve">yświetlaczem LCD lub LED min. 4,3” </w:t>
            </w:r>
          </w:p>
        </w:tc>
        <w:tc>
          <w:tcPr>
            <w:tcW w:w="141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E651AF" w:rsidRPr="00165B55" w:rsidRDefault="00E651AF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E651AF" w:rsidRPr="00165B55" w:rsidTr="00165B55">
        <w:trPr>
          <w:cantSplit/>
          <w:trHeight w:val="297"/>
        </w:trPr>
        <w:tc>
          <w:tcPr>
            <w:tcW w:w="64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2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165B55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>Regulacja jasności wyświetlacza min. 4 poziomów</w:t>
            </w:r>
          </w:p>
        </w:tc>
        <w:tc>
          <w:tcPr>
            <w:tcW w:w="141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E651AF" w:rsidRPr="00165B55" w:rsidRDefault="00E651AF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E651AF" w:rsidRPr="00165B55" w:rsidTr="00165B55">
        <w:trPr>
          <w:cantSplit/>
          <w:trHeight w:val="297"/>
        </w:trPr>
        <w:tc>
          <w:tcPr>
            <w:tcW w:w="64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2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6026BC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165B55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 xml:space="preserve">Min. 4 trybów wyświetlania. </w:t>
            </w:r>
          </w:p>
        </w:tc>
        <w:tc>
          <w:tcPr>
            <w:tcW w:w="141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E651AF" w:rsidRPr="00165B55" w:rsidRDefault="00E651AF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6026BC" w:rsidRPr="00165B55" w:rsidTr="00165B55">
        <w:trPr>
          <w:cantSplit/>
          <w:trHeight w:val="297"/>
        </w:trPr>
        <w:tc>
          <w:tcPr>
            <w:tcW w:w="64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026BC" w:rsidRPr="00165B55" w:rsidRDefault="006026BC" w:rsidP="00E651A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2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026BC" w:rsidRPr="00165B55" w:rsidRDefault="006026BC" w:rsidP="006026BC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165B55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>Możliwość pracy w płaszczyźnie poziomej i pionowej</w:t>
            </w:r>
          </w:p>
        </w:tc>
        <w:tc>
          <w:tcPr>
            <w:tcW w:w="141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026BC" w:rsidRPr="00165B55" w:rsidRDefault="006026BC" w:rsidP="00E651A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026BC" w:rsidRPr="00165B55" w:rsidRDefault="006026BC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6026BC" w:rsidRPr="00165B55" w:rsidRDefault="006026BC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E651AF" w:rsidRPr="00165B55" w:rsidTr="00165B55">
        <w:trPr>
          <w:cantSplit/>
          <w:trHeight w:val="297"/>
        </w:trPr>
        <w:tc>
          <w:tcPr>
            <w:tcW w:w="64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2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165B55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>Selektywne włączane/wyłączane alarmy dla wszystkich parametrów</w:t>
            </w:r>
          </w:p>
        </w:tc>
        <w:tc>
          <w:tcPr>
            <w:tcW w:w="141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E651AF" w:rsidRPr="00165B55" w:rsidRDefault="00E651AF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E651AF" w:rsidRPr="00165B55" w:rsidTr="00165B55">
        <w:trPr>
          <w:cantSplit/>
          <w:trHeight w:val="297"/>
        </w:trPr>
        <w:tc>
          <w:tcPr>
            <w:tcW w:w="64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2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165B55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>Ustawianie granic alarmów  wszystkich parametrów</w:t>
            </w:r>
          </w:p>
        </w:tc>
        <w:tc>
          <w:tcPr>
            <w:tcW w:w="141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E651AF" w:rsidRPr="00165B55" w:rsidRDefault="00E651AF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E651AF" w:rsidRPr="00165B55" w:rsidTr="00165B55">
        <w:trPr>
          <w:cantSplit/>
          <w:trHeight w:val="297"/>
        </w:trPr>
        <w:tc>
          <w:tcPr>
            <w:tcW w:w="64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2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165B55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>Możliwość min. 3 stopniowego zawieszania alarmów: min. 30 sekund, 1min., 2 min.,</w:t>
            </w:r>
          </w:p>
        </w:tc>
        <w:tc>
          <w:tcPr>
            <w:tcW w:w="141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E651AF" w:rsidRPr="00165B55" w:rsidRDefault="00E651AF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E651AF" w:rsidRPr="00165B55" w:rsidTr="00165B55">
        <w:trPr>
          <w:cantSplit/>
          <w:trHeight w:val="297"/>
        </w:trPr>
        <w:tc>
          <w:tcPr>
            <w:tcW w:w="64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2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Default="00E651AF" w:rsidP="00E651AF">
            <w:pPr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165B55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>Alarmy wizualne oraz dźwiękowe SpO2 oraz częstości tętna</w:t>
            </w:r>
          </w:p>
          <w:p w:rsidR="00EB4C6B" w:rsidRPr="00EB4C6B" w:rsidRDefault="00EB4C6B" w:rsidP="00E651AF">
            <w:pPr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EB4C6B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Zamawiający dopuszcza </w:t>
            </w:r>
            <w:r w:rsidR="00945986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ale nie wymaga możliwości</w:t>
            </w:r>
            <w:r w:rsidRPr="00EB4C6B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 zaoferowania technologii z min 97% wykazaniem prawdziwych alarmów i min 95% eliminacją fałszywych alarmów (w razie wątpliwości potwierdzone niezależnymi badaniami klinicznymi).</w:t>
            </w:r>
            <w:bookmarkStart w:id="0" w:name="_GoBack"/>
            <w:bookmarkEnd w:id="0"/>
          </w:p>
        </w:tc>
        <w:tc>
          <w:tcPr>
            <w:tcW w:w="141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E651AF" w:rsidRPr="00165B55" w:rsidRDefault="00E651AF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E651AF" w:rsidRPr="00165B55" w:rsidTr="00165B55">
        <w:trPr>
          <w:cantSplit/>
          <w:trHeight w:val="297"/>
        </w:trPr>
        <w:tc>
          <w:tcPr>
            <w:tcW w:w="64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2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165B55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>Ustawienie głośności sygnalizacji alarmowej w zakresie min 5 poziomów</w:t>
            </w:r>
          </w:p>
        </w:tc>
        <w:tc>
          <w:tcPr>
            <w:tcW w:w="141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E651AF" w:rsidRPr="00165B55" w:rsidRDefault="00E651AF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E651AF" w:rsidRPr="00165B55" w:rsidTr="00165B55">
        <w:trPr>
          <w:cantSplit/>
          <w:trHeight w:val="297"/>
        </w:trPr>
        <w:tc>
          <w:tcPr>
            <w:tcW w:w="64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2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pStyle w:val="Style10"/>
              <w:jc w:val="left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165B55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>Przeznaczony dla wszystkich kategorii wiekowych, wyposażony w odpowiednie algorytmy pomiarowe.</w:t>
            </w:r>
          </w:p>
          <w:p w:rsidR="00E651AF" w:rsidRPr="00165B55" w:rsidRDefault="00E651AF" w:rsidP="00E651AF">
            <w:pPr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165B55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>Automatycznie włącza algorytmy i zakresy pomiarowe adekwatne do wybranej kategorii wiekowej pacjenta.</w:t>
            </w:r>
          </w:p>
        </w:tc>
        <w:tc>
          <w:tcPr>
            <w:tcW w:w="141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E651AF" w:rsidRPr="00165B55" w:rsidRDefault="00E651AF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E651AF" w:rsidRPr="00165B55" w:rsidTr="00165B55">
        <w:trPr>
          <w:cantSplit/>
          <w:trHeight w:val="204"/>
        </w:trPr>
        <w:tc>
          <w:tcPr>
            <w:tcW w:w="64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2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spacing w:after="0" w:line="240" w:lineRule="auto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165B55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 xml:space="preserve">Częstość pulsu  </w:t>
            </w:r>
          </w:p>
        </w:tc>
        <w:tc>
          <w:tcPr>
            <w:tcW w:w="141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E651AF" w:rsidRPr="00165B55" w:rsidRDefault="00E651AF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E651AF" w:rsidRPr="00165B55" w:rsidTr="00165B55">
        <w:trPr>
          <w:cantSplit/>
          <w:trHeight w:val="204"/>
        </w:trPr>
        <w:tc>
          <w:tcPr>
            <w:tcW w:w="64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2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spacing w:after="0" w:line="240" w:lineRule="auto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165B55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 xml:space="preserve">Procentowy pomiar SpO2  </w:t>
            </w:r>
          </w:p>
        </w:tc>
        <w:tc>
          <w:tcPr>
            <w:tcW w:w="141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E651AF" w:rsidRPr="00165B55" w:rsidRDefault="00E651AF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E651AF" w:rsidRPr="00165B55" w:rsidTr="00165B55">
        <w:trPr>
          <w:cantSplit/>
          <w:trHeight w:val="401"/>
        </w:trPr>
        <w:tc>
          <w:tcPr>
            <w:tcW w:w="64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24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651AF" w:rsidRPr="00165B55" w:rsidRDefault="00E651AF" w:rsidP="00E651AF">
            <w:pPr>
              <w:spacing w:after="0" w:line="240" w:lineRule="auto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165B55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>Wyświetlanie krzywej pletyzmograficznej</w:t>
            </w:r>
          </w:p>
        </w:tc>
        <w:tc>
          <w:tcPr>
            <w:tcW w:w="141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E651AF" w:rsidRPr="00165B55" w:rsidRDefault="00E651AF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E651AF" w:rsidRPr="00165B55" w:rsidTr="00165B55">
        <w:trPr>
          <w:cantSplit/>
          <w:trHeight w:val="204"/>
        </w:trPr>
        <w:tc>
          <w:tcPr>
            <w:tcW w:w="64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24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651AF" w:rsidRPr="00165B55" w:rsidRDefault="00E651AF" w:rsidP="00E651AF">
            <w:pPr>
              <w:spacing w:after="0" w:line="240" w:lineRule="auto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165B55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>Wskaźnik perfuzji</w:t>
            </w:r>
          </w:p>
        </w:tc>
        <w:tc>
          <w:tcPr>
            <w:tcW w:w="141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E651AF" w:rsidRPr="00165B55" w:rsidRDefault="00E651AF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E651AF" w:rsidRPr="00165B55" w:rsidTr="00165B55">
        <w:trPr>
          <w:cantSplit/>
          <w:trHeight w:val="204"/>
        </w:trPr>
        <w:tc>
          <w:tcPr>
            <w:tcW w:w="64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2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spacing w:after="0" w:line="240" w:lineRule="auto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165B55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>Wskaźnik stanu pracy – sieć/akumulator</w:t>
            </w:r>
          </w:p>
        </w:tc>
        <w:tc>
          <w:tcPr>
            <w:tcW w:w="141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E651AF" w:rsidRPr="00165B55" w:rsidRDefault="00E651AF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E651AF" w:rsidRPr="00165B55" w:rsidTr="00165B55">
        <w:trPr>
          <w:cantSplit/>
          <w:trHeight w:val="204"/>
        </w:trPr>
        <w:tc>
          <w:tcPr>
            <w:tcW w:w="64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24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651AF" w:rsidRPr="00165B55" w:rsidRDefault="00E651AF" w:rsidP="00E651AF">
            <w:pPr>
              <w:spacing w:after="0" w:line="240" w:lineRule="auto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165B55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>Sygnalizacja odłączenia czujnika saturacji</w:t>
            </w:r>
          </w:p>
        </w:tc>
        <w:tc>
          <w:tcPr>
            <w:tcW w:w="141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E651AF" w:rsidRPr="00165B55" w:rsidRDefault="00E651AF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E651AF" w:rsidRPr="00165B55" w:rsidTr="00165B55">
        <w:trPr>
          <w:cantSplit/>
          <w:trHeight w:val="204"/>
        </w:trPr>
        <w:tc>
          <w:tcPr>
            <w:tcW w:w="64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2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165B55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>Krótki trend SpO2 oraz PR z ostatnich min.30 min.</w:t>
            </w:r>
          </w:p>
        </w:tc>
        <w:tc>
          <w:tcPr>
            <w:tcW w:w="141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E651AF" w:rsidRPr="00165B55" w:rsidRDefault="00E651AF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E651AF" w:rsidRPr="00165B55" w:rsidTr="00165B55">
        <w:trPr>
          <w:cantSplit/>
          <w:trHeight w:val="204"/>
        </w:trPr>
        <w:tc>
          <w:tcPr>
            <w:tcW w:w="64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2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165B55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>Alarm wizualny i dźwiękowy rozładowania wewnętrznego akumulatora</w:t>
            </w:r>
          </w:p>
        </w:tc>
        <w:tc>
          <w:tcPr>
            <w:tcW w:w="141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E651AF" w:rsidRPr="00165B55" w:rsidRDefault="00E651AF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E651AF" w:rsidRPr="00165B55" w:rsidTr="00165B55">
        <w:trPr>
          <w:cantSplit/>
          <w:trHeight w:val="204"/>
        </w:trPr>
        <w:tc>
          <w:tcPr>
            <w:tcW w:w="64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2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165B55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>Uchwyt w obudowie do przenoszenia aparatu</w:t>
            </w:r>
          </w:p>
        </w:tc>
        <w:tc>
          <w:tcPr>
            <w:tcW w:w="141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E651AF" w:rsidRPr="00165B55" w:rsidRDefault="00E651AF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E651AF" w:rsidRPr="00165B55" w:rsidTr="00165B55">
        <w:trPr>
          <w:cantSplit/>
          <w:trHeight w:val="204"/>
        </w:trPr>
        <w:tc>
          <w:tcPr>
            <w:tcW w:w="64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2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165B55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>System eliminacji wpływu efektów ruchowych oraz możliwość pomiaru przy niskiej perfuzji</w:t>
            </w:r>
          </w:p>
        </w:tc>
        <w:tc>
          <w:tcPr>
            <w:tcW w:w="141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E651AF" w:rsidRPr="00165B55" w:rsidRDefault="00E651AF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E651AF" w:rsidRPr="00165B55" w:rsidTr="00165B55">
        <w:trPr>
          <w:cantSplit/>
          <w:trHeight w:val="204"/>
        </w:trPr>
        <w:tc>
          <w:tcPr>
            <w:tcW w:w="64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2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165B55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>Modulacja tonu pulsu w zależności od zmierzonej wartości SpO2</w:t>
            </w:r>
          </w:p>
        </w:tc>
        <w:tc>
          <w:tcPr>
            <w:tcW w:w="141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E651AF" w:rsidRPr="00165B55" w:rsidRDefault="00E651AF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E651AF" w:rsidRPr="00165B55" w:rsidTr="00165B55">
        <w:trPr>
          <w:cantSplit/>
          <w:trHeight w:val="204"/>
        </w:trPr>
        <w:tc>
          <w:tcPr>
            <w:tcW w:w="64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2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165B55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>Wyświetlane komunikaty w języku polskim</w:t>
            </w:r>
          </w:p>
        </w:tc>
        <w:tc>
          <w:tcPr>
            <w:tcW w:w="141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E651AF" w:rsidRPr="00165B55" w:rsidRDefault="00E651AF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E651AF" w:rsidRPr="00165B55" w:rsidTr="00165B55">
        <w:trPr>
          <w:cantSplit/>
          <w:trHeight w:val="204"/>
        </w:trPr>
        <w:tc>
          <w:tcPr>
            <w:tcW w:w="64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2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165B55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>Instrukcja pisemna w języku polskim</w:t>
            </w:r>
          </w:p>
        </w:tc>
        <w:tc>
          <w:tcPr>
            <w:tcW w:w="141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E651AF" w:rsidRPr="00165B55" w:rsidRDefault="00E651AF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E651AF" w:rsidRPr="00165B55" w:rsidTr="00165B55">
        <w:trPr>
          <w:cantSplit/>
          <w:trHeight w:val="204"/>
        </w:trPr>
        <w:tc>
          <w:tcPr>
            <w:tcW w:w="64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24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651AF" w:rsidRPr="00165B55" w:rsidRDefault="00E651AF" w:rsidP="00E651AF">
            <w:pPr>
              <w:pStyle w:val="Akapitzlist1"/>
              <w:spacing w:line="240" w:lineRule="auto"/>
              <w:ind w:left="0"/>
              <w:jc w:val="both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165B55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>Oprogramowanie pulsoksymetru w języku polskim</w:t>
            </w:r>
          </w:p>
        </w:tc>
        <w:tc>
          <w:tcPr>
            <w:tcW w:w="141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E651AF" w:rsidRPr="00165B55" w:rsidRDefault="00E651AF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E651AF" w:rsidRPr="00165B55" w:rsidTr="00165B55">
        <w:trPr>
          <w:cantSplit/>
          <w:trHeight w:val="204"/>
        </w:trPr>
        <w:tc>
          <w:tcPr>
            <w:tcW w:w="64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24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651AF" w:rsidRPr="00165B55" w:rsidRDefault="00E651AF" w:rsidP="00E651AF">
            <w:pPr>
              <w:pStyle w:val="Akapitzlist1"/>
              <w:spacing w:after="0" w:line="240" w:lineRule="auto"/>
              <w:ind w:left="0"/>
              <w:jc w:val="both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165B55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>Wielorazowy czujnik SpO2 typu klips dla dorosłych i dzieci starszych - 2 szt.</w:t>
            </w:r>
          </w:p>
        </w:tc>
        <w:tc>
          <w:tcPr>
            <w:tcW w:w="141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E651AF" w:rsidRPr="00165B55" w:rsidRDefault="00E651AF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E651AF" w:rsidRPr="00165B55" w:rsidTr="00165B55">
        <w:trPr>
          <w:cantSplit/>
          <w:trHeight w:val="204"/>
        </w:trPr>
        <w:tc>
          <w:tcPr>
            <w:tcW w:w="64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24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651AF" w:rsidRPr="00165B55" w:rsidRDefault="00E651AF" w:rsidP="00E651AF">
            <w:pPr>
              <w:pStyle w:val="Akapitzlist1"/>
              <w:spacing w:after="0" w:line="240" w:lineRule="auto"/>
              <w:ind w:left="0"/>
              <w:jc w:val="both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165B55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>Wielorazowy czujnik SpO2 typu klips dla dzieci młodszych - 2 szt.</w:t>
            </w:r>
          </w:p>
        </w:tc>
        <w:tc>
          <w:tcPr>
            <w:tcW w:w="141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E651AF" w:rsidRPr="00165B55" w:rsidRDefault="00E651AF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E651AF" w:rsidRPr="00165B55" w:rsidTr="00165B55">
        <w:trPr>
          <w:cantSplit/>
          <w:trHeight w:val="204"/>
        </w:trPr>
        <w:tc>
          <w:tcPr>
            <w:tcW w:w="64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24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651AF" w:rsidRPr="00165B55" w:rsidRDefault="00E651AF" w:rsidP="0074225E">
            <w:pPr>
              <w:pStyle w:val="Akapitzlist1"/>
              <w:spacing w:after="0" w:line="240" w:lineRule="auto"/>
              <w:ind w:left="0"/>
              <w:jc w:val="both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165B55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 xml:space="preserve">Przedłużka do czujników wielorazowych </w:t>
            </w:r>
          </w:p>
        </w:tc>
        <w:tc>
          <w:tcPr>
            <w:tcW w:w="141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E651AF" w:rsidRPr="00165B55" w:rsidRDefault="00E651AF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E651AF" w:rsidRPr="00165B55" w:rsidTr="00165B55">
        <w:trPr>
          <w:cantSplit/>
          <w:trHeight w:val="204"/>
        </w:trPr>
        <w:tc>
          <w:tcPr>
            <w:tcW w:w="64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24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651AF" w:rsidRPr="00165B55" w:rsidRDefault="00E651AF" w:rsidP="00E651AF">
            <w:pPr>
              <w:pStyle w:val="Akapitzlist1"/>
              <w:spacing w:after="0" w:line="240" w:lineRule="auto"/>
              <w:ind w:left="0"/>
              <w:jc w:val="both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165B55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>Deklaracja zgodności, CE oraz wpis do rejestru wyrobów medycznych</w:t>
            </w:r>
          </w:p>
        </w:tc>
        <w:tc>
          <w:tcPr>
            <w:tcW w:w="141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E651A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1AF" w:rsidRPr="00165B55" w:rsidRDefault="00E651AF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E651AF" w:rsidRPr="00165B55" w:rsidRDefault="00E651AF" w:rsidP="00165B5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5B55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</w:tbl>
    <w:p w:rsidR="00FB38BE" w:rsidRPr="00165B55" w:rsidRDefault="00FB38BE" w:rsidP="00FB38BE">
      <w:pPr>
        <w:spacing w:after="0" w:line="240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165B55">
        <w:rPr>
          <w:rFonts w:ascii="Tahoma" w:hAnsi="Tahoma" w:cs="Tahoma"/>
          <w:color w:val="000000" w:themeColor="text1"/>
          <w:sz w:val="20"/>
          <w:szCs w:val="20"/>
        </w:rPr>
        <w:t xml:space="preserve">* niewłaściwe skreślić lub właściwe zaznaczyć </w:t>
      </w:r>
    </w:p>
    <w:p w:rsidR="009365FE" w:rsidRPr="00165B55" w:rsidRDefault="009365FE" w:rsidP="00101980">
      <w:pPr>
        <w:spacing w:after="0" w:line="240" w:lineRule="auto"/>
        <w:rPr>
          <w:rFonts w:ascii="Tahoma" w:hAnsi="Tahoma" w:cs="Tahoma"/>
          <w:color w:val="000000" w:themeColor="text1"/>
          <w:sz w:val="20"/>
          <w:szCs w:val="20"/>
        </w:rPr>
      </w:pPr>
    </w:p>
    <w:p w:rsidR="002978A4" w:rsidRPr="00165B55" w:rsidRDefault="002978A4" w:rsidP="00F3477F">
      <w:pPr>
        <w:spacing w:after="0" w:line="240" w:lineRule="auto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165B55">
        <w:rPr>
          <w:rFonts w:ascii="Tahoma" w:hAnsi="Tahoma" w:cs="Tahoma"/>
          <w:b/>
          <w:color w:val="000000" w:themeColor="text1"/>
          <w:sz w:val="20"/>
          <w:szCs w:val="20"/>
        </w:rPr>
        <w:t xml:space="preserve">UWAGI: </w:t>
      </w:r>
    </w:p>
    <w:p w:rsidR="002978A4" w:rsidRPr="00165B55" w:rsidRDefault="002978A4" w:rsidP="00F3477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65B55">
        <w:rPr>
          <w:rFonts w:ascii="Tahoma" w:hAnsi="Tahoma" w:cs="Tahoma"/>
          <w:color w:val="000000" w:themeColor="text1"/>
          <w:sz w:val="20"/>
          <w:szCs w:val="20"/>
        </w:rPr>
        <w:t>W kolumnie „</w:t>
      </w:r>
      <w:r w:rsidR="008171FB" w:rsidRPr="00165B55">
        <w:rPr>
          <w:rFonts w:ascii="Tahoma" w:hAnsi="Tahoma" w:cs="Tahoma"/>
          <w:color w:val="000000" w:themeColor="text1"/>
          <w:sz w:val="20"/>
          <w:szCs w:val="20"/>
        </w:rPr>
        <w:t>Wartość/opis/oferowany parametr/odpowiedź Wykonawcy</w:t>
      </w:r>
      <w:r w:rsidRPr="00165B55">
        <w:rPr>
          <w:rFonts w:ascii="Tahoma" w:hAnsi="Tahoma" w:cs="Tahoma"/>
          <w:color w:val="000000" w:themeColor="text1"/>
          <w:sz w:val="20"/>
          <w:szCs w:val="20"/>
        </w:rPr>
        <w:t>”  w pozycjach TAK/NIE</w:t>
      </w:r>
      <w:r w:rsidRPr="00165B55">
        <w:rPr>
          <w:rFonts w:ascii="Tahoma" w:hAnsi="Tahoma" w:cs="Tahoma"/>
          <w:color w:val="000000" w:themeColor="text1"/>
          <w:sz w:val="20"/>
          <w:szCs w:val="20"/>
          <w:vertAlign w:val="superscript"/>
        </w:rPr>
        <w:t>*</w:t>
      </w:r>
      <w:r w:rsidRPr="00165B55">
        <w:rPr>
          <w:rFonts w:ascii="Tahoma" w:hAnsi="Tahoma" w:cs="Tahoma"/>
          <w:color w:val="000000" w:themeColor="text1"/>
          <w:sz w:val="20"/>
          <w:szCs w:val="20"/>
        </w:rPr>
        <w:t xml:space="preserve"> zaznaczanie odpowiedzi NIE oznacza niespełnienie wymaganych</w:t>
      </w:r>
      <w:r w:rsidR="00E66960" w:rsidRPr="00165B55">
        <w:rPr>
          <w:rFonts w:ascii="Tahoma" w:hAnsi="Tahoma" w:cs="Tahoma"/>
          <w:color w:val="000000" w:themeColor="text1"/>
          <w:sz w:val="20"/>
          <w:szCs w:val="20"/>
        </w:rPr>
        <w:t xml:space="preserve"> przez Zamawiającego parametrów, a oferta Wykonawcy podlegać będzie odrzuceniu</w:t>
      </w:r>
    </w:p>
    <w:p w:rsidR="002978A4" w:rsidRPr="00165B55" w:rsidRDefault="002978A4" w:rsidP="00F3477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65B55">
        <w:rPr>
          <w:rFonts w:ascii="Tahoma" w:hAnsi="Tahoma" w:cs="Tahoma"/>
          <w:color w:val="000000" w:themeColor="text1"/>
          <w:sz w:val="20"/>
          <w:szCs w:val="20"/>
        </w:rPr>
        <w:t>Do dostawy Wykonawca jest zobowiązany dołączyć wszystkie akcesoria potrzebne do sprawdzenia wszystkich wymaganych przez Zamawiającego funkcji  dla wszystkich kategorii wiekowych</w:t>
      </w:r>
    </w:p>
    <w:p w:rsidR="002978A4" w:rsidRPr="00165B55" w:rsidRDefault="002978A4" w:rsidP="00F3477F">
      <w:pPr>
        <w:spacing w:after="0" w:line="240" w:lineRule="auto"/>
        <w:ind w:left="502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2978A4" w:rsidRPr="00165B55" w:rsidRDefault="002978A4" w:rsidP="00F3477F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65B55">
        <w:rPr>
          <w:rFonts w:ascii="Tahoma" w:hAnsi="Tahoma" w:cs="Tahoma"/>
          <w:color w:val="000000" w:themeColor="text1"/>
          <w:sz w:val="20"/>
          <w:szCs w:val="20"/>
        </w:rPr>
        <w:t>Oświadczamy, iż zaoferowany przedmiot zamówienia spełnia warunki opisane w specyfikacji istotnych warunków zamówienia (SIWZ) oraz posiada parametry opisane w Opisie Przedmiotu Zamówienia</w:t>
      </w:r>
    </w:p>
    <w:p w:rsidR="00582F8B" w:rsidRPr="00165B55" w:rsidRDefault="00582F8B" w:rsidP="00F3477F">
      <w:pPr>
        <w:pStyle w:val="Akapitzlist"/>
        <w:numPr>
          <w:ilvl w:val="0"/>
          <w:numId w:val="4"/>
        </w:numPr>
        <w:spacing w:after="0" w:line="240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165B55">
        <w:rPr>
          <w:rFonts w:ascii="Tahoma" w:hAnsi="Tahoma" w:cs="Tahoma"/>
          <w:color w:val="000000" w:themeColor="text1"/>
          <w:sz w:val="20"/>
          <w:szCs w:val="20"/>
        </w:rPr>
        <w:t xml:space="preserve">Oświadczamy, że w/w oferowany przedmiot zamówienia jest kompletny, fabrycznie nowy </w:t>
      </w:r>
      <w:r w:rsidR="004E48AE" w:rsidRPr="00165B55">
        <w:rPr>
          <w:rFonts w:ascii="Tahoma" w:hAnsi="Tahoma" w:cs="Tahoma"/>
          <w:color w:val="000000" w:themeColor="text1"/>
          <w:sz w:val="20"/>
          <w:szCs w:val="20"/>
        </w:rPr>
        <w:t>z min. 2020</w:t>
      </w:r>
      <w:r w:rsidR="00492D3F" w:rsidRPr="00165B55">
        <w:rPr>
          <w:rFonts w:ascii="Tahoma" w:hAnsi="Tahoma" w:cs="Tahoma"/>
          <w:color w:val="000000" w:themeColor="text1"/>
          <w:sz w:val="20"/>
          <w:szCs w:val="20"/>
        </w:rPr>
        <w:t xml:space="preserve"> roku </w:t>
      </w:r>
      <w:r w:rsidRPr="00165B55">
        <w:rPr>
          <w:rFonts w:ascii="Tahoma" w:hAnsi="Tahoma" w:cs="Tahoma"/>
          <w:color w:val="000000" w:themeColor="text1"/>
          <w:sz w:val="20"/>
          <w:szCs w:val="20"/>
        </w:rPr>
        <w:t>i będzie gotowy do użytkowania bez żadnych dodatkowych inwestycji</w:t>
      </w:r>
    </w:p>
    <w:p w:rsidR="00582F8B" w:rsidRPr="00165B55" w:rsidRDefault="002978A4" w:rsidP="00F3477F">
      <w:pPr>
        <w:pStyle w:val="Akapitzlist"/>
        <w:numPr>
          <w:ilvl w:val="0"/>
          <w:numId w:val="4"/>
        </w:numPr>
        <w:spacing w:after="0" w:line="240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165B55">
        <w:rPr>
          <w:rFonts w:ascii="Tahoma" w:hAnsi="Tahoma" w:cs="Tahoma"/>
          <w:color w:val="000000" w:themeColor="text1"/>
          <w:sz w:val="20"/>
          <w:szCs w:val="20"/>
        </w:rPr>
        <w:t xml:space="preserve">Oświadczamy iż dostarczymy </w:t>
      </w:r>
      <w:r w:rsidR="008171FB" w:rsidRPr="00165B55">
        <w:rPr>
          <w:rFonts w:ascii="Tahoma" w:hAnsi="Tahoma" w:cs="Tahoma"/>
          <w:color w:val="000000" w:themeColor="text1"/>
          <w:sz w:val="20"/>
          <w:szCs w:val="20"/>
        </w:rPr>
        <w:t>na swój koszt materiały potrzebne</w:t>
      </w:r>
      <w:r w:rsidRPr="00165B55">
        <w:rPr>
          <w:rFonts w:ascii="Tahoma" w:hAnsi="Tahoma" w:cs="Tahoma"/>
          <w:color w:val="000000" w:themeColor="text1"/>
          <w:sz w:val="20"/>
          <w:szCs w:val="20"/>
        </w:rPr>
        <w:t xml:space="preserve"> do sprawdzenia czy przedmiot zamówienia funkcjonuje prawidłowo</w:t>
      </w:r>
    </w:p>
    <w:p w:rsidR="002978A4" w:rsidRPr="00165B55" w:rsidRDefault="002978A4" w:rsidP="00F3477F">
      <w:pPr>
        <w:pStyle w:val="Akapitzlist"/>
        <w:numPr>
          <w:ilvl w:val="0"/>
          <w:numId w:val="4"/>
        </w:numPr>
        <w:spacing w:after="0" w:line="240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165B55">
        <w:rPr>
          <w:rFonts w:ascii="Tahoma" w:hAnsi="Tahoma" w:cs="Tahoma"/>
          <w:color w:val="000000" w:themeColor="text1"/>
          <w:sz w:val="20"/>
          <w:szCs w:val="20"/>
        </w:rPr>
        <w:t>Oświadczamy, iż wszystkie zaoferowane elementy przedmiotu zam</w:t>
      </w:r>
      <w:r w:rsidR="004E48AE" w:rsidRPr="00165B55">
        <w:rPr>
          <w:rFonts w:ascii="Tahoma" w:hAnsi="Tahoma" w:cs="Tahoma"/>
          <w:color w:val="000000" w:themeColor="text1"/>
          <w:sz w:val="20"/>
          <w:szCs w:val="20"/>
        </w:rPr>
        <w:t>ówienia są ze sobą kompatybilne</w:t>
      </w:r>
    </w:p>
    <w:p w:rsidR="00582F8B" w:rsidRPr="00165B55" w:rsidRDefault="00582F8B" w:rsidP="00F3477F">
      <w:pPr>
        <w:pStyle w:val="Akapitzlist"/>
        <w:numPr>
          <w:ilvl w:val="0"/>
          <w:numId w:val="4"/>
        </w:numPr>
        <w:spacing w:after="0" w:line="240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165B55">
        <w:rPr>
          <w:rFonts w:ascii="Tahoma" w:hAnsi="Tahoma" w:cs="Tahoma"/>
          <w:color w:val="000000" w:themeColor="text1"/>
          <w:sz w:val="20"/>
          <w:szCs w:val="20"/>
        </w:rPr>
        <w:t>Oświadczamy, iż przy dostawie przedmiotu zamówienia zostanie dostarczona instrukcja obsługi w języku polskim</w:t>
      </w:r>
    </w:p>
    <w:p w:rsidR="00F3477F" w:rsidRPr="00165B55" w:rsidRDefault="002978A4" w:rsidP="00F3477F">
      <w:pPr>
        <w:overflowPunct w:val="0"/>
        <w:spacing w:after="0" w:line="240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165B55">
        <w:rPr>
          <w:rFonts w:ascii="Tahoma" w:hAnsi="Tahoma" w:cs="Tahoma"/>
          <w:color w:val="000000" w:themeColor="text1"/>
          <w:sz w:val="20"/>
          <w:szCs w:val="20"/>
        </w:rPr>
        <w:t xml:space="preserve">                                                                </w:t>
      </w:r>
    </w:p>
    <w:p w:rsidR="002978A4" w:rsidRPr="00165B55" w:rsidRDefault="002978A4" w:rsidP="002978A4">
      <w:pPr>
        <w:overflowPunct w:val="0"/>
        <w:rPr>
          <w:rFonts w:ascii="Tahoma" w:hAnsi="Tahoma" w:cs="Tahoma"/>
          <w:color w:val="000000" w:themeColor="text1"/>
          <w:sz w:val="20"/>
          <w:szCs w:val="20"/>
        </w:rPr>
      </w:pPr>
      <w:r w:rsidRPr="00165B55">
        <w:rPr>
          <w:rFonts w:ascii="Tahoma" w:hAnsi="Tahoma" w:cs="Tahoma"/>
          <w:color w:val="000000" w:themeColor="text1"/>
          <w:sz w:val="20"/>
          <w:szCs w:val="20"/>
        </w:rPr>
        <w:t xml:space="preserve">     </w:t>
      </w:r>
      <w:r w:rsidR="00F3477F" w:rsidRPr="00165B55">
        <w:rPr>
          <w:rFonts w:ascii="Tahoma" w:hAnsi="Tahoma" w:cs="Tahoma"/>
          <w:color w:val="000000" w:themeColor="text1"/>
          <w:sz w:val="20"/>
          <w:szCs w:val="20"/>
        </w:rPr>
        <w:tab/>
      </w:r>
      <w:r w:rsidR="00F3477F" w:rsidRPr="00165B55">
        <w:rPr>
          <w:rFonts w:ascii="Tahoma" w:hAnsi="Tahoma" w:cs="Tahoma"/>
          <w:color w:val="000000" w:themeColor="text1"/>
          <w:sz w:val="20"/>
          <w:szCs w:val="20"/>
        </w:rPr>
        <w:tab/>
      </w:r>
      <w:r w:rsidR="00F3477F" w:rsidRPr="00165B55">
        <w:rPr>
          <w:rFonts w:ascii="Tahoma" w:hAnsi="Tahoma" w:cs="Tahoma"/>
          <w:color w:val="000000" w:themeColor="text1"/>
          <w:sz w:val="20"/>
          <w:szCs w:val="20"/>
        </w:rPr>
        <w:tab/>
      </w:r>
      <w:r w:rsidR="00F3477F" w:rsidRPr="00165B55">
        <w:rPr>
          <w:rFonts w:ascii="Tahoma" w:hAnsi="Tahoma" w:cs="Tahoma"/>
          <w:color w:val="000000" w:themeColor="text1"/>
          <w:sz w:val="20"/>
          <w:szCs w:val="20"/>
        </w:rPr>
        <w:tab/>
      </w:r>
      <w:r w:rsidR="00F3477F" w:rsidRPr="00165B55">
        <w:rPr>
          <w:rFonts w:ascii="Tahoma" w:hAnsi="Tahoma" w:cs="Tahoma"/>
          <w:color w:val="000000" w:themeColor="text1"/>
          <w:sz w:val="20"/>
          <w:szCs w:val="20"/>
        </w:rPr>
        <w:tab/>
      </w:r>
      <w:r w:rsidR="00F3477F" w:rsidRPr="00165B55">
        <w:rPr>
          <w:rFonts w:ascii="Tahoma" w:hAnsi="Tahoma" w:cs="Tahoma"/>
          <w:color w:val="000000" w:themeColor="text1"/>
          <w:sz w:val="20"/>
          <w:szCs w:val="20"/>
        </w:rPr>
        <w:tab/>
      </w:r>
      <w:r w:rsidR="00F3477F" w:rsidRPr="00165B55">
        <w:rPr>
          <w:rFonts w:ascii="Tahoma" w:hAnsi="Tahoma" w:cs="Tahoma"/>
          <w:color w:val="000000" w:themeColor="text1"/>
          <w:sz w:val="20"/>
          <w:szCs w:val="20"/>
        </w:rPr>
        <w:tab/>
      </w:r>
      <w:r w:rsidRPr="00165B55">
        <w:rPr>
          <w:rFonts w:ascii="Tahoma" w:hAnsi="Tahoma" w:cs="Tahoma"/>
          <w:color w:val="000000" w:themeColor="text1"/>
          <w:sz w:val="20"/>
          <w:szCs w:val="20"/>
        </w:rPr>
        <w:t>........................................................................</w:t>
      </w:r>
    </w:p>
    <w:p w:rsidR="006A1B95" w:rsidRPr="00165B55" w:rsidRDefault="002978A4" w:rsidP="00F3477F">
      <w:pPr>
        <w:overflowPunct w:val="0"/>
        <w:ind w:left="4956"/>
        <w:rPr>
          <w:rFonts w:ascii="Tahoma" w:hAnsi="Tahoma" w:cs="Tahoma"/>
          <w:color w:val="000000" w:themeColor="text1"/>
          <w:sz w:val="20"/>
          <w:szCs w:val="20"/>
        </w:rPr>
      </w:pPr>
      <w:r w:rsidRPr="00165B55">
        <w:rPr>
          <w:rFonts w:ascii="Tahoma" w:hAnsi="Tahoma" w:cs="Tahoma"/>
          <w:color w:val="000000" w:themeColor="text1"/>
          <w:sz w:val="20"/>
          <w:szCs w:val="20"/>
        </w:rPr>
        <w:t>Podpis osoby upoważnionej do reprezentowania Wykonawcy</w:t>
      </w:r>
    </w:p>
    <w:sectPr w:rsidR="006A1B95" w:rsidRPr="00165B55" w:rsidSect="00165B55">
      <w:headerReference w:type="default" r:id="rId8"/>
      <w:footerReference w:type="default" r:id="rId9"/>
      <w:pgSz w:w="11906" w:h="16838"/>
      <w:pgMar w:top="851" w:right="1416" w:bottom="1135" w:left="1276" w:header="284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0FF" w:rsidRDefault="002810FF" w:rsidP="00124B21">
      <w:pPr>
        <w:spacing w:after="0" w:line="240" w:lineRule="auto"/>
      </w:pPr>
      <w:r>
        <w:separator/>
      </w:r>
    </w:p>
  </w:endnote>
  <w:endnote w:type="continuationSeparator" w:id="0">
    <w:p w:rsidR="002810FF" w:rsidRDefault="002810FF" w:rsidP="00124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6644927"/>
      <w:docPartObj>
        <w:docPartGallery w:val="Page Numbers (Bottom of Page)"/>
        <w:docPartUnique/>
      </w:docPartObj>
    </w:sdtPr>
    <w:sdtEndPr/>
    <w:sdtContent>
      <w:p w:rsidR="002810FF" w:rsidRDefault="002810F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9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10FF" w:rsidRDefault="002810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0FF" w:rsidRDefault="002810FF" w:rsidP="00124B21">
      <w:pPr>
        <w:spacing w:after="0" w:line="240" w:lineRule="auto"/>
      </w:pPr>
      <w:r>
        <w:separator/>
      </w:r>
    </w:p>
  </w:footnote>
  <w:footnote w:type="continuationSeparator" w:id="0">
    <w:p w:rsidR="002810FF" w:rsidRDefault="002810FF" w:rsidP="00124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0FF" w:rsidRPr="00B46A06" w:rsidRDefault="002810FF" w:rsidP="00B46A06">
    <w:pPr>
      <w:spacing w:after="0" w:line="240" w:lineRule="auto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09B9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D6988"/>
    <w:multiLevelType w:val="hybridMultilevel"/>
    <w:tmpl w:val="D2AA3AC6"/>
    <w:lvl w:ilvl="0" w:tplc="1E7CE16E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D265D9"/>
    <w:multiLevelType w:val="hybridMultilevel"/>
    <w:tmpl w:val="81228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F08C6"/>
    <w:multiLevelType w:val="hybridMultilevel"/>
    <w:tmpl w:val="A0F8BD9E"/>
    <w:lvl w:ilvl="0" w:tplc="E25C7BCE">
      <w:start w:val="1"/>
      <w:numFmt w:val="bullet"/>
      <w:lvlText w:val="-"/>
      <w:lvlJc w:val="left"/>
      <w:pPr>
        <w:ind w:left="2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106491A">
      <w:start w:val="1"/>
      <w:numFmt w:val="bullet"/>
      <w:lvlText w:val="o"/>
      <w:lvlJc w:val="left"/>
      <w:pPr>
        <w:ind w:left="12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7C8EEA0">
      <w:start w:val="1"/>
      <w:numFmt w:val="bullet"/>
      <w:lvlText w:val="▪"/>
      <w:lvlJc w:val="left"/>
      <w:pPr>
        <w:ind w:left="19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8EAEDBC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628719A">
      <w:start w:val="1"/>
      <w:numFmt w:val="bullet"/>
      <w:lvlText w:val="o"/>
      <w:lvlJc w:val="left"/>
      <w:pPr>
        <w:ind w:left="34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36CA126">
      <w:start w:val="1"/>
      <w:numFmt w:val="bullet"/>
      <w:lvlText w:val="▪"/>
      <w:lvlJc w:val="left"/>
      <w:pPr>
        <w:ind w:left="41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522036E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CEA5744">
      <w:start w:val="1"/>
      <w:numFmt w:val="bullet"/>
      <w:lvlText w:val="o"/>
      <w:lvlJc w:val="left"/>
      <w:pPr>
        <w:ind w:left="55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1C81E5C">
      <w:start w:val="1"/>
      <w:numFmt w:val="bullet"/>
      <w:lvlText w:val="▪"/>
      <w:lvlJc w:val="left"/>
      <w:pPr>
        <w:ind w:left="63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9442376"/>
    <w:multiLevelType w:val="hybridMultilevel"/>
    <w:tmpl w:val="4E8A8F64"/>
    <w:lvl w:ilvl="0" w:tplc="4E20ADA0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C69D6"/>
    <w:multiLevelType w:val="hybridMultilevel"/>
    <w:tmpl w:val="F9909570"/>
    <w:lvl w:ilvl="0" w:tplc="E442395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72DF38B8"/>
    <w:multiLevelType w:val="hybridMultilevel"/>
    <w:tmpl w:val="A5C8933C"/>
    <w:lvl w:ilvl="0" w:tplc="EAAC8E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4B21"/>
    <w:rsid w:val="00004EAD"/>
    <w:rsid w:val="00017909"/>
    <w:rsid w:val="00027C54"/>
    <w:rsid w:val="000716F8"/>
    <w:rsid w:val="00084578"/>
    <w:rsid w:val="000A5203"/>
    <w:rsid w:val="000B02BD"/>
    <w:rsid w:val="000C5605"/>
    <w:rsid w:val="000D01D3"/>
    <w:rsid w:val="000E0B98"/>
    <w:rsid w:val="000E760B"/>
    <w:rsid w:val="000F72B4"/>
    <w:rsid w:val="00101980"/>
    <w:rsid w:val="00101B3E"/>
    <w:rsid w:val="00124B21"/>
    <w:rsid w:val="0014059A"/>
    <w:rsid w:val="00141567"/>
    <w:rsid w:val="00142D7C"/>
    <w:rsid w:val="00144936"/>
    <w:rsid w:val="00151957"/>
    <w:rsid w:val="00155924"/>
    <w:rsid w:val="001600B1"/>
    <w:rsid w:val="00162553"/>
    <w:rsid w:val="001625C1"/>
    <w:rsid w:val="00165B55"/>
    <w:rsid w:val="00180EC2"/>
    <w:rsid w:val="00181CE8"/>
    <w:rsid w:val="001829E2"/>
    <w:rsid w:val="00187452"/>
    <w:rsid w:val="00192F2F"/>
    <w:rsid w:val="001B55BE"/>
    <w:rsid w:val="001C6526"/>
    <w:rsid w:val="001C7A41"/>
    <w:rsid w:val="001F0FA6"/>
    <w:rsid w:val="00202065"/>
    <w:rsid w:val="00203008"/>
    <w:rsid w:val="00215447"/>
    <w:rsid w:val="002160DD"/>
    <w:rsid w:val="00225771"/>
    <w:rsid w:val="002356DA"/>
    <w:rsid w:val="00261F35"/>
    <w:rsid w:val="0026400E"/>
    <w:rsid w:val="002810FF"/>
    <w:rsid w:val="0028770E"/>
    <w:rsid w:val="00287BC0"/>
    <w:rsid w:val="002933B6"/>
    <w:rsid w:val="002978A4"/>
    <w:rsid w:val="002E0377"/>
    <w:rsid w:val="002E19CD"/>
    <w:rsid w:val="002F019A"/>
    <w:rsid w:val="002F34F5"/>
    <w:rsid w:val="002F5471"/>
    <w:rsid w:val="00312993"/>
    <w:rsid w:val="0031482D"/>
    <w:rsid w:val="0031546C"/>
    <w:rsid w:val="0033128A"/>
    <w:rsid w:val="00346D91"/>
    <w:rsid w:val="00346DDF"/>
    <w:rsid w:val="00351BD3"/>
    <w:rsid w:val="0035295C"/>
    <w:rsid w:val="003634DE"/>
    <w:rsid w:val="00370E74"/>
    <w:rsid w:val="003763BD"/>
    <w:rsid w:val="00385458"/>
    <w:rsid w:val="00386F60"/>
    <w:rsid w:val="00392717"/>
    <w:rsid w:val="003A1623"/>
    <w:rsid w:val="003A731F"/>
    <w:rsid w:val="003C018B"/>
    <w:rsid w:val="003C7950"/>
    <w:rsid w:val="003C79E6"/>
    <w:rsid w:val="003D152B"/>
    <w:rsid w:val="003D3CB8"/>
    <w:rsid w:val="003D3E1A"/>
    <w:rsid w:val="003E7B01"/>
    <w:rsid w:val="003F26A6"/>
    <w:rsid w:val="0042314B"/>
    <w:rsid w:val="00424759"/>
    <w:rsid w:val="004336B0"/>
    <w:rsid w:val="00444E58"/>
    <w:rsid w:val="0045255F"/>
    <w:rsid w:val="00456AFF"/>
    <w:rsid w:val="00466C62"/>
    <w:rsid w:val="00470DEA"/>
    <w:rsid w:val="00487C89"/>
    <w:rsid w:val="00492D3F"/>
    <w:rsid w:val="004E2FDB"/>
    <w:rsid w:val="004E48AE"/>
    <w:rsid w:val="004F78B0"/>
    <w:rsid w:val="005033DE"/>
    <w:rsid w:val="005202B3"/>
    <w:rsid w:val="00524D2F"/>
    <w:rsid w:val="005304D7"/>
    <w:rsid w:val="0053209C"/>
    <w:rsid w:val="00570B21"/>
    <w:rsid w:val="00582F8B"/>
    <w:rsid w:val="005837A1"/>
    <w:rsid w:val="00590AF1"/>
    <w:rsid w:val="005A7366"/>
    <w:rsid w:val="005A7762"/>
    <w:rsid w:val="005C175D"/>
    <w:rsid w:val="005F227B"/>
    <w:rsid w:val="006026BC"/>
    <w:rsid w:val="006107C9"/>
    <w:rsid w:val="006211B1"/>
    <w:rsid w:val="006305EC"/>
    <w:rsid w:val="0065492E"/>
    <w:rsid w:val="006709CD"/>
    <w:rsid w:val="0068282B"/>
    <w:rsid w:val="00690B85"/>
    <w:rsid w:val="0069769D"/>
    <w:rsid w:val="006A1B95"/>
    <w:rsid w:val="006A35A9"/>
    <w:rsid w:val="006A79ED"/>
    <w:rsid w:val="006D650F"/>
    <w:rsid w:val="006D709B"/>
    <w:rsid w:val="006E295D"/>
    <w:rsid w:val="006E6822"/>
    <w:rsid w:val="00703168"/>
    <w:rsid w:val="007110B2"/>
    <w:rsid w:val="00727A57"/>
    <w:rsid w:val="00732DFA"/>
    <w:rsid w:val="007348EF"/>
    <w:rsid w:val="007367A8"/>
    <w:rsid w:val="0074225E"/>
    <w:rsid w:val="007429F9"/>
    <w:rsid w:val="00744954"/>
    <w:rsid w:val="00756EC4"/>
    <w:rsid w:val="007579E5"/>
    <w:rsid w:val="007622FC"/>
    <w:rsid w:val="007705D4"/>
    <w:rsid w:val="007727C4"/>
    <w:rsid w:val="007863D6"/>
    <w:rsid w:val="007970FB"/>
    <w:rsid w:val="007A490E"/>
    <w:rsid w:val="007A76B6"/>
    <w:rsid w:val="007D5B13"/>
    <w:rsid w:val="007E7464"/>
    <w:rsid w:val="007F5979"/>
    <w:rsid w:val="00801FF4"/>
    <w:rsid w:val="00814B9B"/>
    <w:rsid w:val="008171FB"/>
    <w:rsid w:val="008235D7"/>
    <w:rsid w:val="00825B62"/>
    <w:rsid w:val="00843B93"/>
    <w:rsid w:val="00843F63"/>
    <w:rsid w:val="00846642"/>
    <w:rsid w:val="008719CB"/>
    <w:rsid w:val="00887C56"/>
    <w:rsid w:val="00890C28"/>
    <w:rsid w:val="008A667D"/>
    <w:rsid w:val="008A69E1"/>
    <w:rsid w:val="008B6399"/>
    <w:rsid w:val="008C2195"/>
    <w:rsid w:val="008C3526"/>
    <w:rsid w:val="008D4A47"/>
    <w:rsid w:val="008F0574"/>
    <w:rsid w:val="00902AA2"/>
    <w:rsid w:val="0090465A"/>
    <w:rsid w:val="009061FF"/>
    <w:rsid w:val="009365FE"/>
    <w:rsid w:val="00945986"/>
    <w:rsid w:val="00972001"/>
    <w:rsid w:val="00981C2F"/>
    <w:rsid w:val="0098277E"/>
    <w:rsid w:val="00982DE8"/>
    <w:rsid w:val="009941F3"/>
    <w:rsid w:val="009A2E1C"/>
    <w:rsid w:val="009A7038"/>
    <w:rsid w:val="009B4505"/>
    <w:rsid w:val="009D2FB6"/>
    <w:rsid w:val="009E56D7"/>
    <w:rsid w:val="00A070B3"/>
    <w:rsid w:val="00A1191E"/>
    <w:rsid w:val="00A11AF2"/>
    <w:rsid w:val="00A153C9"/>
    <w:rsid w:val="00A22366"/>
    <w:rsid w:val="00A266E9"/>
    <w:rsid w:val="00A34220"/>
    <w:rsid w:val="00A50BD7"/>
    <w:rsid w:val="00A53A21"/>
    <w:rsid w:val="00A8002F"/>
    <w:rsid w:val="00A85D62"/>
    <w:rsid w:val="00A92227"/>
    <w:rsid w:val="00AA595F"/>
    <w:rsid w:val="00AD626E"/>
    <w:rsid w:val="00AD7C5E"/>
    <w:rsid w:val="00AF09F4"/>
    <w:rsid w:val="00AF0E33"/>
    <w:rsid w:val="00B24985"/>
    <w:rsid w:val="00B2758B"/>
    <w:rsid w:val="00B43A89"/>
    <w:rsid w:val="00B43DF5"/>
    <w:rsid w:val="00B46A06"/>
    <w:rsid w:val="00B51EBC"/>
    <w:rsid w:val="00B53F9A"/>
    <w:rsid w:val="00B54B9E"/>
    <w:rsid w:val="00B629B7"/>
    <w:rsid w:val="00B74BAA"/>
    <w:rsid w:val="00B91546"/>
    <w:rsid w:val="00B976A5"/>
    <w:rsid w:val="00BA07EC"/>
    <w:rsid w:val="00BA5A1E"/>
    <w:rsid w:val="00BB0836"/>
    <w:rsid w:val="00BC5B1F"/>
    <w:rsid w:val="00BD6838"/>
    <w:rsid w:val="00BF2A72"/>
    <w:rsid w:val="00C104C1"/>
    <w:rsid w:val="00C1401C"/>
    <w:rsid w:val="00C35605"/>
    <w:rsid w:val="00C4576A"/>
    <w:rsid w:val="00C5147C"/>
    <w:rsid w:val="00C5452A"/>
    <w:rsid w:val="00C553ED"/>
    <w:rsid w:val="00C76E61"/>
    <w:rsid w:val="00C92B12"/>
    <w:rsid w:val="00C94D3B"/>
    <w:rsid w:val="00C957A7"/>
    <w:rsid w:val="00CA3F88"/>
    <w:rsid w:val="00CC3EFE"/>
    <w:rsid w:val="00CC568E"/>
    <w:rsid w:val="00CD0B2A"/>
    <w:rsid w:val="00CD11D6"/>
    <w:rsid w:val="00CE404F"/>
    <w:rsid w:val="00CF3890"/>
    <w:rsid w:val="00CF38D5"/>
    <w:rsid w:val="00D01012"/>
    <w:rsid w:val="00D016DC"/>
    <w:rsid w:val="00D0690E"/>
    <w:rsid w:val="00D273B5"/>
    <w:rsid w:val="00D3160B"/>
    <w:rsid w:val="00D40C7D"/>
    <w:rsid w:val="00D43C8F"/>
    <w:rsid w:val="00D56E5E"/>
    <w:rsid w:val="00D72582"/>
    <w:rsid w:val="00D83AD9"/>
    <w:rsid w:val="00D94F31"/>
    <w:rsid w:val="00D95088"/>
    <w:rsid w:val="00DA74AC"/>
    <w:rsid w:val="00DB3A2D"/>
    <w:rsid w:val="00DC5FDA"/>
    <w:rsid w:val="00DC79CF"/>
    <w:rsid w:val="00DD23F4"/>
    <w:rsid w:val="00DD3F4C"/>
    <w:rsid w:val="00DD4FF6"/>
    <w:rsid w:val="00DE015E"/>
    <w:rsid w:val="00DE75DD"/>
    <w:rsid w:val="00E01E66"/>
    <w:rsid w:val="00E06828"/>
    <w:rsid w:val="00E10EA7"/>
    <w:rsid w:val="00E13B1E"/>
    <w:rsid w:val="00E13B59"/>
    <w:rsid w:val="00E15D6B"/>
    <w:rsid w:val="00E26A82"/>
    <w:rsid w:val="00E33D60"/>
    <w:rsid w:val="00E6138D"/>
    <w:rsid w:val="00E62EDB"/>
    <w:rsid w:val="00E651AF"/>
    <w:rsid w:val="00E66960"/>
    <w:rsid w:val="00E67574"/>
    <w:rsid w:val="00EA393F"/>
    <w:rsid w:val="00EA4DD4"/>
    <w:rsid w:val="00EA6E7D"/>
    <w:rsid w:val="00EA7FDF"/>
    <w:rsid w:val="00EB4C6B"/>
    <w:rsid w:val="00EC2291"/>
    <w:rsid w:val="00EC2D3F"/>
    <w:rsid w:val="00ED3BB0"/>
    <w:rsid w:val="00EE5590"/>
    <w:rsid w:val="00EF4B51"/>
    <w:rsid w:val="00F104C4"/>
    <w:rsid w:val="00F2523B"/>
    <w:rsid w:val="00F3477F"/>
    <w:rsid w:val="00F61130"/>
    <w:rsid w:val="00F72CE7"/>
    <w:rsid w:val="00F77355"/>
    <w:rsid w:val="00F77E3A"/>
    <w:rsid w:val="00F8048E"/>
    <w:rsid w:val="00F82826"/>
    <w:rsid w:val="00F92D6B"/>
    <w:rsid w:val="00FB07D8"/>
    <w:rsid w:val="00FB1976"/>
    <w:rsid w:val="00FB38BE"/>
    <w:rsid w:val="00FD4A13"/>
    <w:rsid w:val="00FE08C0"/>
    <w:rsid w:val="00FF315C"/>
    <w:rsid w:val="00FF3485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BF097F1D-5031-45E9-A1A8-6671C3890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19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B21"/>
  </w:style>
  <w:style w:type="paragraph" w:styleId="Stopka">
    <w:name w:val="footer"/>
    <w:basedOn w:val="Normalny"/>
    <w:link w:val="StopkaZnak"/>
    <w:uiPriority w:val="99"/>
    <w:unhideWhenUsed/>
    <w:rsid w:val="0012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B21"/>
  </w:style>
  <w:style w:type="character" w:styleId="Hipercze">
    <w:name w:val="Hyperlink"/>
    <w:basedOn w:val="Domylnaczcionkaakapitu"/>
    <w:uiPriority w:val="99"/>
    <w:unhideWhenUsed/>
    <w:rsid w:val="00B46A0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46A06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181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154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54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54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54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546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5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46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D2FB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customStyle="1" w:styleId="TableGrid">
    <w:name w:val="TableGrid"/>
    <w:rsid w:val="009A703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A162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978A4"/>
    <w:rPr>
      <w:b/>
      <w:bCs/>
    </w:rPr>
  </w:style>
  <w:style w:type="paragraph" w:customStyle="1" w:styleId="Zawartotabeli">
    <w:name w:val="Zawartość tabeli"/>
    <w:basedOn w:val="Normalny"/>
    <w:rsid w:val="0014059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Style10">
    <w:name w:val="Style10"/>
    <w:basedOn w:val="Normalny"/>
    <w:rsid w:val="002E037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AD7C5E"/>
    <w:pPr>
      <w:spacing w:after="200" w:line="276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26ED3-4729-433B-9BDB-C06E86C2E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4</Pages>
  <Words>861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Niewiadomy</dc:creator>
  <cp:lastModifiedBy>Katarzyna Kołdon</cp:lastModifiedBy>
  <cp:revision>31</cp:revision>
  <cp:lastPrinted>2020-05-11T06:51:00Z</cp:lastPrinted>
  <dcterms:created xsi:type="dcterms:W3CDTF">2018-12-06T18:01:00Z</dcterms:created>
  <dcterms:modified xsi:type="dcterms:W3CDTF">2020-10-05T11:46:00Z</dcterms:modified>
</cp:coreProperties>
</file>