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4135F4" w:rsidRDefault="004135F4" w:rsidP="004135F4">
      <w:pPr>
        <w:pStyle w:val="Bezodstpw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udzielanie świadczeń zdrowotnych w </w:t>
      </w:r>
      <w:r>
        <w:rPr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ddziale Reumatologicznym z Pododdziałem Endokrynologicznym w zakresie :</w:t>
      </w:r>
    </w:p>
    <w:p w:rsidR="004135F4" w:rsidRDefault="004135F4" w:rsidP="004135F4">
      <w:pPr>
        <w:pStyle w:val="NormalTable1"/>
        <w:rPr>
          <w:sz w:val="24"/>
          <w:szCs w:val="24"/>
        </w:rPr>
      </w:pPr>
      <w:r>
        <w:rPr>
          <w:sz w:val="24"/>
          <w:szCs w:val="24"/>
        </w:rPr>
        <w:t>- udzielania świadczeń zdrowotnych w zakresie endokrynologii</w:t>
      </w:r>
    </w:p>
    <w:p w:rsidR="004135F4" w:rsidRDefault="004135F4" w:rsidP="004135F4">
      <w:pPr>
        <w:pStyle w:val="NormalTable1"/>
        <w:rPr>
          <w:sz w:val="24"/>
          <w:szCs w:val="24"/>
        </w:rPr>
      </w:pPr>
      <w:r>
        <w:rPr>
          <w:sz w:val="24"/>
          <w:szCs w:val="24"/>
        </w:rPr>
        <w:t xml:space="preserve">- udzielania świadczeń zdrowotnych w zakresie endokrynologii oraz pełnienie funkcji </w:t>
      </w:r>
    </w:p>
    <w:p w:rsidR="004135F4" w:rsidRDefault="004135F4" w:rsidP="004135F4">
      <w:pPr>
        <w:pStyle w:val="NormalTable1"/>
        <w:rPr>
          <w:b/>
          <w:sz w:val="24"/>
          <w:szCs w:val="24"/>
        </w:rPr>
      </w:pPr>
      <w:r>
        <w:rPr>
          <w:sz w:val="24"/>
          <w:szCs w:val="24"/>
        </w:rPr>
        <w:t xml:space="preserve">  Zastępcy lekarza kierującego oddziałem.</w:t>
      </w:r>
    </w:p>
    <w:p w:rsidR="004135F4" w:rsidRDefault="004135F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E7F9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E7F9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4135F4" w:rsidRPr="004135F4" w:rsidRDefault="0020261C" w:rsidP="004135F4">
      <w:pPr>
        <w:pStyle w:val="Bezodstpw"/>
        <w:rPr>
          <w:rFonts w:ascii="Times New Roman" w:hAnsi="Times New Roman" w:cs="Times New Roman"/>
        </w:rPr>
      </w:pPr>
      <w:r w:rsidRPr="004135F4">
        <w:rPr>
          <w:rFonts w:ascii="Times New Roman" w:hAnsi="Times New Roman" w:cs="Times New Roman"/>
        </w:rPr>
        <w:t>1.</w:t>
      </w:r>
      <w:r w:rsidR="004135F4" w:rsidRPr="004135F4">
        <w:rPr>
          <w:rFonts w:ascii="Times New Roman" w:hAnsi="Times New Roman" w:cs="Times New Roman"/>
        </w:rPr>
        <w:t xml:space="preserve"> </w:t>
      </w:r>
      <w:r w:rsidR="00D20403" w:rsidRPr="004135F4">
        <w:rPr>
          <w:rFonts w:ascii="Times New Roman" w:hAnsi="Times New Roman" w:cs="Times New Roman"/>
        </w:rPr>
        <w:t xml:space="preserve">Przedmiotem postępowania konkursowego (zamówienia) jest udzielanie świadczeń </w:t>
      </w:r>
      <w:r w:rsidRPr="004135F4">
        <w:rPr>
          <w:rFonts w:ascii="Times New Roman" w:hAnsi="Times New Roman" w:cs="Times New Roman"/>
        </w:rPr>
        <w:t xml:space="preserve">  </w:t>
      </w:r>
      <w:r w:rsidR="00D20403" w:rsidRPr="004135F4">
        <w:rPr>
          <w:rFonts w:ascii="Times New Roman" w:hAnsi="Times New Roman" w:cs="Times New Roman"/>
        </w:rPr>
        <w:t xml:space="preserve">zdrowotnych </w:t>
      </w:r>
      <w:r w:rsidR="004135F4" w:rsidRPr="004135F4">
        <w:rPr>
          <w:rFonts w:ascii="Times New Roman" w:hAnsi="Times New Roman" w:cs="Times New Roman"/>
        </w:rPr>
        <w:t xml:space="preserve">            </w:t>
      </w:r>
    </w:p>
    <w:p w:rsidR="004135F4" w:rsidRPr="004135F4" w:rsidRDefault="004135F4" w:rsidP="004135F4">
      <w:pPr>
        <w:pStyle w:val="Bezodstpw"/>
        <w:rPr>
          <w:rFonts w:ascii="Times New Roman" w:hAnsi="Times New Roman" w:cs="Times New Roman"/>
          <w:b/>
        </w:rPr>
      </w:pPr>
      <w:r w:rsidRPr="004135F4">
        <w:rPr>
          <w:rFonts w:ascii="Times New Roman" w:hAnsi="Times New Roman" w:cs="Times New Roman"/>
        </w:rPr>
        <w:t xml:space="preserve">    </w:t>
      </w:r>
      <w:r w:rsidRPr="004135F4">
        <w:rPr>
          <w:rFonts w:ascii="Times New Roman" w:hAnsi="Times New Roman" w:cs="Times New Roman"/>
          <w:b/>
        </w:rPr>
        <w:t xml:space="preserve">w </w:t>
      </w:r>
      <w:r w:rsidRPr="004135F4">
        <w:rPr>
          <w:rFonts w:ascii="Times New Roman" w:hAnsi="Times New Roman" w:cs="Times New Roman"/>
          <w:b/>
        </w:rPr>
        <w:t>Oddziale Reumatologicznym z Pododdziałem Endokrynologicznym w zakresie :</w:t>
      </w:r>
    </w:p>
    <w:p w:rsidR="004135F4" w:rsidRPr="004135F4" w:rsidRDefault="004135F4" w:rsidP="004135F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135F4">
        <w:rPr>
          <w:rFonts w:ascii="Times New Roman" w:hAnsi="Times New Roman" w:cs="Times New Roman"/>
        </w:rPr>
        <w:t>- udzielania świadczeń zdrowotnych w zakresie endokrynologii</w:t>
      </w:r>
    </w:p>
    <w:p w:rsidR="004135F4" w:rsidRPr="004135F4" w:rsidRDefault="004135F4" w:rsidP="004135F4">
      <w:pPr>
        <w:pStyle w:val="Bezodstpw"/>
        <w:rPr>
          <w:rFonts w:ascii="Times New Roman" w:hAnsi="Times New Roman" w:cs="Times New Roman"/>
        </w:rPr>
      </w:pPr>
      <w:r w:rsidRPr="004135F4">
        <w:rPr>
          <w:rFonts w:ascii="Times New Roman" w:hAnsi="Times New Roman" w:cs="Times New Roman"/>
        </w:rPr>
        <w:t xml:space="preserve">   </w:t>
      </w:r>
      <w:r w:rsidRPr="004135F4">
        <w:rPr>
          <w:rFonts w:ascii="Times New Roman" w:hAnsi="Times New Roman" w:cs="Times New Roman"/>
        </w:rPr>
        <w:t xml:space="preserve">- udzielania świadczeń zdrowotnych w zakresie endokrynologii oraz pełnienie funkcji  Zastępcy </w:t>
      </w:r>
      <w:r w:rsidRPr="004135F4">
        <w:rPr>
          <w:rFonts w:ascii="Times New Roman" w:hAnsi="Times New Roman" w:cs="Times New Roman"/>
        </w:rPr>
        <w:t xml:space="preserve">   </w:t>
      </w:r>
    </w:p>
    <w:p w:rsidR="004135F4" w:rsidRDefault="004135F4" w:rsidP="004135F4">
      <w:pPr>
        <w:pStyle w:val="Bezodstpw"/>
        <w:rPr>
          <w:rFonts w:ascii="Times New Roman" w:hAnsi="Times New Roman" w:cs="Times New Roman"/>
        </w:rPr>
      </w:pPr>
      <w:r w:rsidRPr="004135F4">
        <w:rPr>
          <w:rFonts w:ascii="Times New Roman" w:hAnsi="Times New Roman" w:cs="Times New Roman"/>
        </w:rPr>
        <w:t xml:space="preserve">      </w:t>
      </w:r>
      <w:r w:rsidRPr="004135F4">
        <w:rPr>
          <w:rFonts w:ascii="Times New Roman" w:hAnsi="Times New Roman" w:cs="Times New Roman"/>
        </w:rPr>
        <w:t>lekarza kierującego oddziałem.</w:t>
      </w:r>
    </w:p>
    <w:p w:rsidR="004135F4" w:rsidRPr="001D47EB" w:rsidRDefault="004135F4" w:rsidP="004135F4">
      <w:pPr>
        <w:pStyle w:val="Bezodstpw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CE7F96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4135F4" w:rsidRDefault="00D20403" w:rsidP="004135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77336D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>wiadczeń  zdrowotnych</w:t>
      </w:r>
      <w:r w:rsidR="004135F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D20403" w:rsidRDefault="00D20403" w:rsidP="004135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4135F4">
        <w:rPr>
          <w:rFonts w:ascii="Times New Roman" w:hAnsi="Times New Roman" w:cs="Times New Roman"/>
          <w:b/>
        </w:rPr>
        <w:t xml:space="preserve"> 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</w:t>
      </w:r>
      <w:r>
        <w:rPr>
          <w:rFonts w:ascii="Times New Roman" w:hAnsi="Times New Roman" w:cs="Times New Roman"/>
        </w:rPr>
        <w:lastRenderedPageBreak/>
        <w:t>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4135F4" w:rsidRPr="004135F4">
        <w:rPr>
          <w:rFonts w:ascii="Times New Roman" w:hAnsi="Times New Roman" w:cs="Times New Roman"/>
          <w:b/>
        </w:rPr>
        <w:t>21</w:t>
      </w:r>
      <w:r w:rsidRPr="00CE7F96">
        <w:rPr>
          <w:rFonts w:ascii="Times New Roman" w:hAnsi="Times New Roman" w:cs="Times New Roman"/>
          <w:b/>
        </w:rPr>
        <w:t xml:space="preserve"> </w:t>
      </w:r>
      <w:r w:rsidR="00CE7F96" w:rsidRPr="00CE7F96">
        <w:rPr>
          <w:rFonts w:ascii="Times New Roman" w:hAnsi="Times New Roman" w:cs="Times New Roman"/>
          <w:b/>
        </w:rPr>
        <w:t>g</w:t>
      </w:r>
      <w:r w:rsidR="00CE7F96">
        <w:rPr>
          <w:rFonts w:ascii="Times New Roman" w:hAnsi="Times New Roman" w:cs="Times New Roman"/>
          <w:b/>
        </w:rPr>
        <w:t>rud</w:t>
      </w:r>
      <w:r w:rsidR="004135F4">
        <w:rPr>
          <w:rFonts w:ascii="Times New Roman" w:hAnsi="Times New Roman" w:cs="Times New Roman"/>
          <w:b/>
        </w:rPr>
        <w:t>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4135F4">
        <w:rPr>
          <w:rFonts w:ascii="Times New Roman" w:hAnsi="Times New Roman" w:cs="Times New Roman"/>
          <w:b/>
        </w:rPr>
        <w:t>21</w:t>
      </w:r>
      <w:r w:rsidR="00184F42">
        <w:rPr>
          <w:rFonts w:ascii="Times New Roman" w:hAnsi="Times New Roman" w:cs="Times New Roman"/>
          <w:b/>
        </w:rPr>
        <w:t xml:space="preserve"> </w:t>
      </w:r>
      <w:r w:rsidR="00CE7F96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4135F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 w:rsidR="004135F4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 xml:space="preserve">cena </w:t>
      </w:r>
      <w:r w:rsidR="004135F4">
        <w:rPr>
          <w:rFonts w:ascii="Times New Roman" w:hAnsi="Times New Roman" w:cs="Times New Roman"/>
          <w:b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</w:rPr>
        <w:t>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E8280B" w:rsidRPr="003B6E6E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852E7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135F4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7336D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CE7F96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4135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93</cp:revision>
  <cp:lastPrinted>2020-12-12T12:23:00Z</cp:lastPrinted>
  <dcterms:created xsi:type="dcterms:W3CDTF">2017-02-06T12:02:00Z</dcterms:created>
  <dcterms:modified xsi:type="dcterms:W3CDTF">2020-12-12T12:23:00Z</dcterms:modified>
</cp:coreProperties>
</file>