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66" w:rsidRPr="003F6832" w:rsidRDefault="003C5C66" w:rsidP="003C5C66">
      <w:pPr>
        <w:spacing w:after="60"/>
        <w:jc w:val="right"/>
        <w:rPr>
          <w:b/>
          <w:sz w:val="20"/>
          <w:szCs w:val="20"/>
        </w:rPr>
      </w:pPr>
      <w:r w:rsidRPr="003F6832">
        <w:rPr>
          <w:b/>
          <w:sz w:val="20"/>
          <w:szCs w:val="20"/>
        </w:rPr>
        <w:t>Z</w:t>
      </w:r>
      <w:r w:rsidR="009F1572">
        <w:rPr>
          <w:b/>
          <w:sz w:val="20"/>
          <w:szCs w:val="20"/>
        </w:rPr>
        <w:t>modyfikowany z</w:t>
      </w:r>
      <w:r w:rsidRPr="003F6832">
        <w:rPr>
          <w:b/>
          <w:sz w:val="20"/>
          <w:szCs w:val="20"/>
        </w:rPr>
        <w:t>ałącznik nr 2 do SIWZ</w:t>
      </w:r>
    </w:p>
    <w:p w:rsidR="003C5C66" w:rsidRPr="003F6832" w:rsidRDefault="003C5C66" w:rsidP="003C5C66">
      <w:pPr>
        <w:spacing w:after="60"/>
        <w:jc w:val="right"/>
        <w:rPr>
          <w:b/>
          <w:sz w:val="20"/>
          <w:szCs w:val="20"/>
        </w:rPr>
      </w:pPr>
    </w:p>
    <w:p w:rsidR="003C5C66" w:rsidRDefault="00517BB0" w:rsidP="003C5C66">
      <w:pPr>
        <w:spacing w:after="60"/>
        <w:jc w:val="center"/>
        <w:rPr>
          <w:b/>
          <w:bCs/>
          <w:color w:val="000000"/>
          <w:sz w:val="20"/>
          <w:szCs w:val="20"/>
        </w:rPr>
      </w:pPr>
      <w:r w:rsidRPr="00905600">
        <w:rPr>
          <w:b/>
          <w:highlight w:val="lightGray"/>
        </w:rPr>
        <w:t xml:space="preserve">PAKIET 3 - RESPIRATOR </w:t>
      </w:r>
      <w:r w:rsidR="00ED5C30" w:rsidRPr="00905600">
        <w:rPr>
          <w:b/>
          <w:bCs/>
          <w:color w:val="000000"/>
          <w:sz w:val="20"/>
          <w:szCs w:val="20"/>
          <w:highlight w:val="lightGray"/>
        </w:rPr>
        <w:t>– 2 SZTUKI</w:t>
      </w:r>
    </w:p>
    <w:p w:rsidR="00905600" w:rsidRPr="00905600" w:rsidRDefault="00905600" w:rsidP="003C5C66">
      <w:pPr>
        <w:spacing w:after="60"/>
        <w:jc w:val="center"/>
        <w:rPr>
          <w:rStyle w:val="Pogrubienie"/>
          <w:b w:val="0"/>
          <w:color w:val="000000"/>
          <w:sz w:val="20"/>
          <w:szCs w:val="20"/>
        </w:rPr>
      </w:pPr>
    </w:p>
    <w:p w:rsidR="003C5C66" w:rsidRPr="003F6832" w:rsidRDefault="003C5C66" w:rsidP="003C5C66">
      <w:pPr>
        <w:spacing w:after="60"/>
        <w:jc w:val="center"/>
        <w:rPr>
          <w:b/>
          <w:sz w:val="20"/>
          <w:szCs w:val="20"/>
        </w:rPr>
      </w:pPr>
      <w:r w:rsidRPr="003F6832">
        <w:rPr>
          <w:b/>
          <w:sz w:val="20"/>
          <w:szCs w:val="20"/>
        </w:rPr>
        <w:t>OPIS PRZEDMIOTU ZAMÓWIENIA</w:t>
      </w:r>
    </w:p>
    <w:p w:rsidR="003C5C66" w:rsidRPr="003F6832" w:rsidRDefault="003C5C66" w:rsidP="003C5C66">
      <w:pPr>
        <w:spacing w:after="60"/>
        <w:jc w:val="center"/>
        <w:rPr>
          <w:b/>
          <w:sz w:val="20"/>
          <w:szCs w:val="20"/>
        </w:rPr>
      </w:pPr>
    </w:p>
    <w:p w:rsidR="003C5C66" w:rsidRPr="003F6832" w:rsidRDefault="003C5C66" w:rsidP="003C5C66">
      <w:pPr>
        <w:tabs>
          <w:tab w:val="left" w:pos="1160"/>
        </w:tabs>
        <w:rPr>
          <w:sz w:val="20"/>
          <w:szCs w:val="20"/>
        </w:rPr>
      </w:pPr>
      <w:r w:rsidRPr="003F6832">
        <w:rPr>
          <w:sz w:val="20"/>
          <w:szCs w:val="20"/>
        </w:rPr>
        <w:t>Nazwa Producenta</w:t>
      </w:r>
      <w:r w:rsidRPr="003F6832">
        <w:rPr>
          <w:sz w:val="20"/>
          <w:szCs w:val="20"/>
        </w:rPr>
        <w:tab/>
      </w:r>
      <w:r w:rsidRPr="003F6832">
        <w:rPr>
          <w:sz w:val="20"/>
          <w:szCs w:val="20"/>
        </w:rPr>
        <w:tab/>
      </w:r>
      <w:r w:rsidRPr="003F6832">
        <w:rPr>
          <w:sz w:val="20"/>
          <w:szCs w:val="20"/>
        </w:rPr>
        <w:tab/>
        <w:t xml:space="preserve">…………………………         </w:t>
      </w:r>
      <w:r w:rsidRPr="003F6832">
        <w:rPr>
          <w:sz w:val="20"/>
          <w:szCs w:val="20"/>
        </w:rPr>
        <w:tab/>
      </w:r>
      <w:r w:rsidRPr="003F6832">
        <w:rPr>
          <w:sz w:val="20"/>
          <w:szCs w:val="20"/>
        </w:rPr>
        <w:tab/>
      </w:r>
    </w:p>
    <w:p w:rsidR="003C5C66" w:rsidRPr="003F6832" w:rsidRDefault="003C5C66" w:rsidP="003C5C66">
      <w:pPr>
        <w:tabs>
          <w:tab w:val="left" w:pos="1160"/>
        </w:tabs>
        <w:rPr>
          <w:sz w:val="20"/>
          <w:szCs w:val="20"/>
        </w:rPr>
      </w:pPr>
    </w:p>
    <w:p w:rsidR="003C5C66" w:rsidRPr="003F6832" w:rsidRDefault="003C5C66" w:rsidP="003C5C66">
      <w:pPr>
        <w:rPr>
          <w:sz w:val="20"/>
          <w:szCs w:val="20"/>
        </w:rPr>
      </w:pPr>
      <w:r w:rsidRPr="003F6832">
        <w:rPr>
          <w:sz w:val="20"/>
          <w:szCs w:val="20"/>
        </w:rPr>
        <w:t xml:space="preserve">Nazwa/Typ  Urządzenia </w:t>
      </w:r>
      <w:r w:rsidRPr="003F6832">
        <w:rPr>
          <w:sz w:val="20"/>
          <w:szCs w:val="20"/>
        </w:rPr>
        <w:tab/>
      </w:r>
      <w:r w:rsidRPr="003F6832">
        <w:rPr>
          <w:sz w:val="20"/>
          <w:szCs w:val="20"/>
        </w:rPr>
        <w:tab/>
      </w:r>
      <w:r w:rsidR="00ED5C30">
        <w:rPr>
          <w:sz w:val="20"/>
          <w:szCs w:val="20"/>
        </w:rPr>
        <w:tab/>
      </w:r>
      <w:r w:rsidRPr="003F6832">
        <w:rPr>
          <w:sz w:val="20"/>
          <w:szCs w:val="20"/>
        </w:rPr>
        <w:t xml:space="preserve">………………...............  </w:t>
      </w:r>
    </w:p>
    <w:p w:rsidR="003C5C66" w:rsidRPr="003F6832" w:rsidRDefault="003C5C66" w:rsidP="003C5C66">
      <w:pPr>
        <w:rPr>
          <w:sz w:val="20"/>
          <w:szCs w:val="20"/>
        </w:rPr>
      </w:pPr>
    </w:p>
    <w:p w:rsidR="003C5C66" w:rsidRPr="003F6832" w:rsidRDefault="003C5C66" w:rsidP="003C5C66">
      <w:pPr>
        <w:rPr>
          <w:sz w:val="20"/>
          <w:szCs w:val="20"/>
        </w:rPr>
      </w:pPr>
      <w:r w:rsidRPr="003F6832">
        <w:rPr>
          <w:sz w:val="20"/>
          <w:szCs w:val="20"/>
        </w:rPr>
        <w:t xml:space="preserve">Kraj pochodzenia </w:t>
      </w:r>
      <w:r w:rsidRPr="003F6832">
        <w:rPr>
          <w:sz w:val="20"/>
          <w:szCs w:val="20"/>
        </w:rPr>
        <w:tab/>
      </w:r>
      <w:r w:rsidRPr="003F6832">
        <w:rPr>
          <w:sz w:val="20"/>
          <w:szCs w:val="20"/>
        </w:rPr>
        <w:tab/>
      </w:r>
      <w:r w:rsidRPr="003F6832">
        <w:rPr>
          <w:sz w:val="20"/>
          <w:szCs w:val="20"/>
        </w:rPr>
        <w:tab/>
        <w:t xml:space="preserve">………………...............  </w:t>
      </w:r>
    </w:p>
    <w:p w:rsidR="003C5C66" w:rsidRPr="003F6832" w:rsidRDefault="003C5C66" w:rsidP="003C5C66">
      <w:pPr>
        <w:spacing w:after="60"/>
        <w:jc w:val="center"/>
        <w:rPr>
          <w:b/>
          <w:sz w:val="20"/>
          <w:szCs w:val="20"/>
        </w:rPr>
      </w:pPr>
    </w:p>
    <w:tbl>
      <w:tblPr>
        <w:tblW w:w="9073" w:type="dxa"/>
        <w:tblInd w:w="-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356"/>
        <w:gridCol w:w="7"/>
        <w:gridCol w:w="1307"/>
        <w:gridCol w:w="2694"/>
      </w:tblGrid>
      <w:tr w:rsidR="00097BB4" w:rsidRPr="003F6832" w:rsidTr="00097BB4">
        <w:trPr>
          <w:cantSplit/>
          <w:trHeight w:val="91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7BB4" w:rsidRPr="003F6832" w:rsidRDefault="00097BB4" w:rsidP="00097BB4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F6832"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97BB4" w:rsidRPr="003F6832" w:rsidRDefault="00097BB4" w:rsidP="00097BB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F6832">
              <w:rPr>
                <w:b/>
                <w:bCs/>
                <w:sz w:val="20"/>
                <w:szCs w:val="20"/>
                <w:lang w:eastAsia="en-US"/>
              </w:rPr>
              <w:t>Parametry i funkcje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97BB4" w:rsidRPr="003F6832" w:rsidRDefault="00097BB4" w:rsidP="00097BB4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F6832">
              <w:rPr>
                <w:b/>
                <w:sz w:val="20"/>
                <w:szCs w:val="20"/>
                <w:lang w:eastAsia="en-US"/>
              </w:rPr>
              <w:t>Wymagane parametry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7BB4" w:rsidRPr="003F6832" w:rsidRDefault="00097BB4" w:rsidP="00097BB4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F6832">
              <w:rPr>
                <w:b/>
                <w:sz w:val="20"/>
                <w:szCs w:val="20"/>
                <w:lang w:eastAsia="en-US"/>
              </w:rPr>
              <w:t>Wartość/opis oferowanego parametru/</w:t>
            </w:r>
          </w:p>
          <w:p w:rsidR="00097BB4" w:rsidRPr="003F6832" w:rsidRDefault="00097BB4" w:rsidP="00097BB4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F6832">
              <w:rPr>
                <w:b/>
                <w:sz w:val="20"/>
                <w:szCs w:val="20"/>
                <w:lang w:eastAsia="en-US"/>
              </w:rPr>
              <w:t>Odpowiedź Wykonawcy</w:t>
            </w: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BB4" w:rsidRPr="00097BB4" w:rsidRDefault="00097BB4" w:rsidP="00097BB4">
            <w:pPr>
              <w:suppressAutoHyphens/>
              <w:snapToGrid w:val="0"/>
              <w:spacing w:line="300" w:lineRule="atLeast"/>
              <w:jc w:val="both"/>
              <w:rPr>
                <w:rFonts w:cs="Arial"/>
                <w:b/>
                <w:smallCaps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b/>
                <w:smallCap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Default="00097BB4" w:rsidP="00097B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Aparat nowy, r</w:t>
            </w:r>
            <w:r w:rsidRPr="00177D4D">
              <w:rPr>
                <w:bCs/>
                <w:sz w:val="20"/>
                <w:szCs w:val="20"/>
              </w:rPr>
              <w:t xml:space="preserve">ok produkcji aparatu wymagany </w:t>
            </w:r>
            <w:r>
              <w:rPr>
                <w:bCs/>
                <w:sz w:val="20"/>
                <w:szCs w:val="20"/>
              </w:rPr>
              <w:t>,</w:t>
            </w:r>
          </w:p>
          <w:p w:rsidR="00097BB4" w:rsidRPr="00177D4D" w:rsidRDefault="00097BB4" w:rsidP="00097BB4">
            <w:pPr>
              <w:rPr>
                <w:bCs/>
                <w:sz w:val="20"/>
                <w:szCs w:val="20"/>
              </w:rPr>
            </w:pPr>
            <w:r w:rsidRPr="0022014E">
              <w:rPr>
                <w:bCs/>
                <w:sz w:val="20"/>
                <w:szCs w:val="20"/>
              </w:rPr>
              <w:t>dostarczony przez autoryzowanego dystrybutora producenta.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B4" w:rsidRPr="00177D4D" w:rsidRDefault="00097BB4" w:rsidP="00097BB4">
            <w:pPr>
              <w:jc w:val="center"/>
              <w:rPr>
                <w:bCs/>
                <w:sz w:val="20"/>
                <w:szCs w:val="20"/>
              </w:rPr>
            </w:pPr>
            <w:r w:rsidRPr="00177D4D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18 r.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B4" w:rsidRPr="000F5419" w:rsidRDefault="00097BB4" w:rsidP="00097BB4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097BB4" w:rsidRPr="00097BB4" w:rsidRDefault="00097BB4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Respirator transportowo- stacjonarny dla dzieci i dorosłych (≥5 kg)  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097BB4" w:rsidRPr="00097BB4" w:rsidRDefault="00097BB4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Respirator zaopatrzony w wygodny, składany uchwyt transportowy 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DC506C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097BB4" w:rsidRPr="00097BB4" w:rsidRDefault="00097BB4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Kolorowy ekran  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097BB4" w:rsidRPr="00DC506C" w:rsidRDefault="00097BB4" w:rsidP="00DC506C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097BB4" w:rsidRPr="00097BB4" w:rsidRDefault="00097BB4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Respirator o napędzie elektrycznym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097BB4" w:rsidRPr="00DC506C" w:rsidRDefault="00097BB4" w:rsidP="00DC506C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097BB4" w:rsidRPr="00097BB4" w:rsidRDefault="00097BB4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Zasilanie energią elektryczną 100-240VAC,  50 /60Hz 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BB4" w:rsidRPr="00097BB4" w:rsidRDefault="00097BB4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Wewnętrzny akumulator na min</w:t>
            </w:r>
            <w:r w:rsidR="00DC506C">
              <w:rPr>
                <w:rFonts w:cs="Arial"/>
                <w:sz w:val="20"/>
                <w:szCs w:val="20"/>
                <w:lang w:eastAsia="ar-SA"/>
              </w:rPr>
              <w:t>.</w:t>
            </w:r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 3 godz. pracy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BB4" w:rsidRPr="00097BB4" w:rsidRDefault="00097BB4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Odłączalny akumulator rezerwowy (łączny czas pracy na akumulatorach min 5 godz.)</w:t>
            </w:r>
          </w:p>
          <w:p w:rsidR="009F1572" w:rsidRPr="009F1572" w:rsidRDefault="009F1572" w:rsidP="00097BB4">
            <w:pPr>
              <w:suppressAutoHyphens/>
              <w:snapToGrid w:val="0"/>
              <w:rPr>
                <w:rFonts w:cs="Arial"/>
                <w:b/>
                <w:sz w:val="20"/>
                <w:szCs w:val="20"/>
                <w:lang w:eastAsia="ar-SA"/>
              </w:rPr>
            </w:pPr>
            <w:r>
              <w:rPr>
                <w:rFonts w:cs="Arial"/>
                <w:b/>
                <w:sz w:val="20"/>
                <w:szCs w:val="20"/>
                <w:lang w:eastAsia="ar-SA"/>
              </w:rPr>
              <w:t>(</w:t>
            </w:r>
            <w:r w:rsidRPr="009F1572">
              <w:rPr>
                <w:rFonts w:cs="Arial"/>
                <w:b/>
                <w:sz w:val="20"/>
                <w:szCs w:val="20"/>
                <w:lang w:eastAsia="ar-SA"/>
              </w:rPr>
              <w:t>Zamawiający dopuszcza respirator z wewnętrznym akumulatorem pozwalającym na swobodną pracę przez min. 3 h w przypadku braku odłączalnego akumulatora rezerwowego</w:t>
            </w:r>
            <w:r>
              <w:rPr>
                <w:rFonts w:cs="Arial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097BB4" w:rsidRPr="00097BB4" w:rsidRDefault="00097BB4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Możliwość prowadzenia wentylacji nieinwazyjnej i inwazyjnej 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097BB4" w:rsidRPr="00097BB4" w:rsidRDefault="00097BB4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Kompensacja przecieków 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B4" w:rsidRPr="00DC506C" w:rsidRDefault="00097BB4" w:rsidP="00DC506C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097BB4" w:rsidRPr="00097BB4" w:rsidRDefault="00097BB4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Zasilanie w sprężony tlen z układu centralnego lub z butli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BB4" w:rsidRPr="00097BB4" w:rsidRDefault="00097BB4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FiO2 regulowane płynnie 21-100%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B4" w:rsidRPr="00DC506C" w:rsidRDefault="00097BB4" w:rsidP="00DC506C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097BB4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Waga  max 6,5 kg wraz z akumulatorami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B4" w:rsidRPr="00DC506C" w:rsidRDefault="00097BB4" w:rsidP="00DC506C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097BB4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Możliwość stosowania różnych układów oddechowych  pasywnych i aktywnych (z zastawką wydechową)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Możliwość zastosowania nebulizacji w trybie wentylacji nieinwazyjnej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DC506C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97BB4" w:rsidRPr="00097BB4" w:rsidRDefault="00097BB4" w:rsidP="00DC506C">
            <w:pPr>
              <w:suppressAutoHyphens/>
              <w:snapToGrid w:val="0"/>
              <w:spacing w:line="300" w:lineRule="atLeas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97BB4" w:rsidRPr="00097BB4" w:rsidRDefault="00097BB4" w:rsidP="00097BB4">
            <w:pPr>
              <w:suppressAutoHyphens/>
              <w:snapToGrid w:val="0"/>
              <w:ind w:left="579"/>
              <w:jc w:val="center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b/>
                <w:sz w:val="20"/>
                <w:szCs w:val="20"/>
                <w:lang w:eastAsia="ar-SA"/>
              </w:rPr>
              <w:t>Cechy i tryby wentylacji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DC506C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97BB4" w:rsidRPr="00097BB4" w:rsidRDefault="00097BB4" w:rsidP="00097BB4">
            <w:pPr>
              <w:suppressAutoHyphens/>
              <w:snapToGrid w:val="0"/>
              <w:spacing w:line="300" w:lineRule="atLeas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b/>
                <w:sz w:val="20"/>
                <w:szCs w:val="20"/>
                <w:lang w:eastAsia="ar-SA"/>
              </w:rPr>
              <w:t>Tryb objętościowy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Wentylacja kontrolowana (CV)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097BB4" w:rsidRPr="00DC506C" w:rsidRDefault="00097BB4" w:rsidP="00DC506C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Wentylacja wspomagana (AC)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097BB4" w:rsidRPr="00DC506C" w:rsidRDefault="00097BB4" w:rsidP="00DC506C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Synchronizowana przerywana wentylacja wymuszona (SIMV)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097BB4" w:rsidP="00097BB4">
            <w:pPr>
              <w:suppressAutoHyphens/>
              <w:snapToGrid w:val="0"/>
              <w:spacing w:line="300" w:lineRule="atLeas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b/>
                <w:sz w:val="20"/>
                <w:szCs w:val="20"/>
                <w:lang w:eastAsia="ar-SA"/>
              </w:rPr>
              <w:t>Tryb ciśnieniowy: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Wentylacja w trybie kontroli ciśnienia (PC)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097BB4" w:rsidRPr="00DC506C" w:rsidRDefault="00097BB4" w:rsidP="00DC506C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Wentylacja spontaniczna -synchronizowana (S/T)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Wentylacja spontaniczna (S)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eastAsia="MyriadPro-Regular" w:cs="Arial"/>
                <w:sz w:val="20"/>
                <w:szCs w:val="20"/>
                <w:lang w:eastAsia="ar-SA"/>
              </w:rPr>
            </w:pPr>
            <w:r w:rsidRPr="00097BB4">
              <w:rPr>
                <w:rFonts w:eastAsia="MyriadPro-Regular" w:cs="Arial"/>
                <w:sz w:val="20"/>
                <w:szCs w:val="20"/>
                <w:lang w:eastAsia="ar-SA"/>
              </w:rPr>
              <w:t>Funkcja liniowego zwiększania ciśnienia- zmniejsza, a następnie stopniowo (liniowo) zwiększa ciśnienie do ustawionego przepisanego ciśnienia, pozwalając pacjentowi na aklimatyzację do terapii w ciągu dłuższego okresu czasu.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Czas wzrostu liniowego min. 5-45 min.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autoSpaceDE w:val="0"/>
              <w:snapToGrid w:val="0"/>
              <w:rPr>
                <w:rFonts w:eastAsia="MyriadPro-Regular" w:cs="Arial"/>
                <w:sz w:val="20"/>
                <w:szCs w:val="20"/>
                <w:lang w:eastAsia="ar-SA"/>
              </w:rPr>
            </w:pPr>
            <w:r w:rsidRPr="00097BB4">
              <w:rPr>
                <w:rFonts w:eastAsia="MyriadPro-Regular" w:cs="Arial"/>
                <w:sz w:val="20"/>
                <w:szCs w:val="20"/>
                <w:lang w:eastAsia="ar-SA"/>
              </w:rPr>
              <w:t xml:space="preserve">Funkcja wspierająca oddechy spontaniczne pacjenta przez uwzględnienie niewielkiej dekompresji w trakcie </w:t>
            </w:r>
            <w:proofErr w:type="spellStart"/>
            <w:r w:rsidRPr="00097BB4">
              <w:rPr>
                <w:rFonts w:eastAsia="MyriadPro-Regular" w:cs="Arial"/>
                <w:sz w:val="20"/>
                <w:szCs w:val="20"/>
                <w:lang w:eastAsia="ar-SA"/>
              </w:rPr>
              <w:t>poźniejszych</w:t>
            </w:r>
            <w:proofErr w:type="spellEnd"/>
            <w:r w:rsidRPr="00097BB4">
              <w:rPr>
                <w:rFonts w:eastAsia="MyriadPro-Regular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97BB4">
              <w:rPr>
                <w:rFonts w:eastAsia="MyriadPro-Regular" w:cs="Arial"/>
                <w:sz w:val="20"/>
                <w:szCs w:val="20"/>
                <w:lang w:eastAsia="ar-SA"/>
              </w:rPr>
              <w:t>etapow</w:t>
            </w:r>
            <w:proofErr w:type="spellEnd"/>
            <w:r w:rsidRPr="00097BB4">
              <w:rPr>
                <w:rFonts w:eastAsia="MyriadPro-Regular" w:cs="Arial"/>
                <w:sz w:val="20"/>
                <w:szCs w:val="20"/>
                <w:lang w:eastAsia="ar-SA"/>
              </w:rPr>
              <w:t xml:space="preserve"> wdechu oraz w trakcie</w:t>
            </w:r>
          </w:p>
          <w:p w:rsidR="00097BB4" w:rsidRPr="00097BB4" w:rsidRDefault="00097BB4" w:rsidP="00097BB4">
            <w:pPr>
              <w:suppressAutoHyphens/>
              <w:rPr>
                <w:rFonts w:eastAsia="MyriadPro-Regular" w:cs="Arial"/>
                <w:sz w:val="20"/>
                <w:szCs w:val="20"/>
                <w:lang w:eastAsia="ar-SA"/>
              </w:rPr>
            </w:pPr>
            <w:r w:rsidRPr="00097BB4">
              <w:rPr>
                <w:rFonts w:eastAsia="MyriadPro-Regular" w:cs="Arial"/>
                <w:sz w:val="20"/>
                <w:szCs w:val="20"/>
                <w:lang w:eastAsia="ar-SA"/>
              </w:rPr>
              <w:t>początkowej fazy wydechu.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SIMV (PC-SIMV)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21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Wentylacja synchronizowana (T)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Ciągłe dodatnie ciśnienie w drogach oddechowych (CPAP)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Wentylacja dwufazowa </w:t>
            </w:r>
            <w:proofErr w:type="spellStart"/>
            <w:r w:rsidRPr="00097BB4">
              <w:rPr>
                <w:rFonts w:cs="Arial"/>
                <w:sz w:val="20"/>
                <w:szCs w:val="20"/>
                <w:lang w:eastAsia="ar-SA"/>
              </w:rPr>
              <w:t>BiLEVEL</w:t>
            </w:r>
            <w:proofErr w:type="spellEnd"/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 , BIPAP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Wentylacja kontrolowana ciśnieniem z docelową objętością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Możliwość generowania przepływu wdechowego min 200 l/min celem  skutecznej kompensacji niezamierzonych przecieków podczas wentylacji nieinwazyjnej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autoSpaceDE w:val="0"/>
              <w:snapToGrid w:val="0"/>
              <w:rPr>
                <w:rFonts w:eastAsia="MyriadPro-Regular" w:cs="Arial"/>
                <w:sz w:val="20"/>
                <w:szCs w:val="20"/>
                <w:lang w:eastAsia="ar-SA"/>
              </w:rPr>
            </w:pPr>
            <w:r w:rsidRPr="00097BB4">
              <w:rPr>
                <w:rFonts w:eastAsia="MyriadPro-Regular" w:cs="Arial"/>
                <w:sz w:val="20"/>
                <w:szCs w:val="20"/>
                <w:lang w:eastAsia="ar-SA"/>
              </w:rPr>
              <w:t>Funkcja rozpoznawania oraz kompensacji niezamierzonych nieszczelności systemu i automatycznego</w:t>
            </w:r>
          </w:p>
          <w:p w:rsidR="00097BB4" w:rsidRPr="00097BB4" w:rsidRDefault="00097BB4" w:rsidP="00097BB4">
            <w:pPr>
              <w:suppressAutoHyphens/>
              <w:autoSpaceDE w:val="0"/>
              <w:rPr>
                <w:rFonts w:eastAsia="MyriadPro-Regular" w:cs="Arial"/>
                <w:sz w:val="20"/>
                <w:szCs w:val="20"/>
                <w:lang w:eastAsia="ar-SA"/>
              </w:rPr>
            </w:pPr>
            <w:r w:rsidRPr="00097BB4">
              <w:rPr>
                <w:rFonts w:eastAsia="MyriadPro-Regular" w:cs="Arial"/>
                <w:sz w:val="20"/>
                <w:szCs w:val="20"/>
                <w:lang w:eastAsia="ar-SA"/>
              </w:rPr>
              <w:t>dostosowywania wentylacji w celu uzyskania optymalnej wydajności przy występowaniu nieszczelności.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DC506C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31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97BB4" w:rsidRPr="00097BB4" w:rsidRDefault="00097BB4" w:rsidP="00DC506C">
            <w:pPr>
              <w:suppressAutoHyphens/>
              <w:snapToGrid w:val="0"/>
              <w:spacing w:line="300" w:lineRule="atLeas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97BB4" w:rsidRPr="00097BB4" w:rsidRDefault="00097BB4" w:rsidP="00097BB4">
            <w:pPr>
              <w:suppressAutoHyphens/>
              <w:snapToGrid w:val="0"/>
              <w:ind w:left="579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b/>
                <w:sz w:val="20"/>
                <w:szCs w:val="20"/>
                <w:lang w:eastAsia="ar-SA"/>
              </w:rPr>
              <w:t>Parametry regulowane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97BB4" w:rsidRPr="00F407B4" w:rsidRDefault="00097BB4" w:rsidP="00DC506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DC506C" w:rsidP="00DC506C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 xml:space="preserve">IPAP </w:t>
            </w:r>
            <w:r w:rsidR="00097BB4" w:rsidRPr="00097BB4">
              <w:rPr>
                <w:rFonts w:cs="Arial"/>
                <w:sz w:val="20"/>
                <w:szCs w:val="20"/>
                <w:lang w:eastAsia="ar-SA"/>
              </w:rPr>
              <w:t xml:space="preserve">  min  4-50 cmH</w:t>
            </w:r>
            <w:r w:rsidR="00097BB4" w:rsidRPr="00097BB4">
              <w:rPr>
                <w:rFonts w:cs="Arial"/>
                <w:sz w:val="20"/>
                <w:szCs w:val="20"/>
                <w:vertAlign w:val="subscript"/>
                <w:lang w:eastAsia="ar-SA"/>
              </w:rPr>
              <w:t>2</w:t>
            </w:r>
            <w:r w:rsidR="00097BB4" w:rsidRPr="00097BB4">
              <w:rPr>
                <w:rFonts w:cs="Arial"/>
                <w:sz w:val="20"/>
                <w:szCs w:val="20"/>
                <w:lang w:eastAsia="ar-SA"/>
              </w:rPr>
              <w:t>O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DC506C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 xml:space="preserve">EPAP/PEEP  </w:t>
            </w:r>
            <w:r w:rsidR="00097BB4" w:rsidRPr="00097BB4">
              <w:rPr>
                <w:rFonts w:cs="Arial"/>
                <w:sz w:val="20"/>
                <w:szCs w:val="20"/>
                <w:lang w:eastAsia="ar-SA"/>
              </w:rPr>
              <w:t>min 4- 25 cmH</w:t>
            </w:r>
            <w:r w:rsidR="00097BB4" w:rsidRPr="00097BB4">
              <w:rPr>
                <w:rFonts w:cs="Arial"/>
                <w:sz w:val="20"/>
                <w:szCs w:val="20"/>
                <w:vertAlign w:val="subscript"/>
                <w:lang w:eastAsia="ar-SA"/>
              </w:rPr>
              <w:t>2</w:t>
            </w:r>
            <w:r w:rsidR="00097BB4" w:rsidRPr="00097BB4">
              <w:rPr>
                <w:rFonts w:cs="Arial"/>
                <w:sz w:val="20"/>
                <w:szCs w:val="20"/>
                <w:lang w:eastAsia="ar-SA"/>
              </w:rPr>
              <w:t>O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CPAP (obwody pasywne) min 4-20 cmH</w:t>
            </w:r>
            <w:r w:rsidRPr="00097BB4">
              <w:rPr>
                <w:rFonts w:cs="Arial"/>
                <w:sz w:val="20"/>
                <w:szCs w:val="20"/>
                <w:vertAlign w:val="subscript"/>
                <w:lang w:eastAsia="ar-SA"/>
              </w:rPr>
              <w:t>2</w:t>
            </w:r>
            <w:r w:rsidRPr="00097BB4">
              <w:rPr>
                <w:rFonts w:cs="Arial"/>
                <w:sz w:val="20"/>
                <w:szCs w:val="20"/>
                <w:lang w:eastAsia="ar-SA"/>
              </w:rPr>
              <w:t>O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Wspomaganie ciśnieniowe 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Objętość oddechowa  min 50-2000 ml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Częstość oddechowa  min. 1-60 1/min.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lastRenderedPageBreak/>
              <w:t>37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Czas wdechu  min. 0,3-5,0 s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Płynnie regulowany czas narastania 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Czułość wyzwalania przepływu (</w:t>
            </w:r>
            <w:proofErr w:type="spellStart"/>
            <w:r w:rsidRPr="00097BB4">
              <w:rPr>
                <w:rFonts w:cs="Arial"/>
                <w:sz w:val="20"/>
                <w:szCs w:val="20"/>
                <w:lang w:eastAsia="ar-SA"/>
              </w:rPr>
              <w:t>Trigger</w:t>
            </w:r>
            <w:proofErr w:type="spellEnd"/>
            <w:r w:rsidRPr="00097BB4">
              <w:rPr>
                <w:rFonts w:cs="Arial"/>
                <w:sz w:val="20"/>
                <w:szCs w:val="20"/>
                <w:lang w:eastAsia="ar-SA"/>
              </w:rPr>
              <w:t>) min. 1-9 l/min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autoSpaceDE w:val="0"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Zastosowanie automatycznego „</w:t>
            </w:r>
            <w:proofErr w:type="spellStart"/>
            <w:r w:rsidRPr="00097BB4">
              <w:rPr>
                <w:rFonts w:cs="Arial"/>
                <w:sz w:val="20"/>
                <w:szCs w:val="20"/>
                <w:lang w:eastAsia="ar-SA"/>
              </w:rPr>
              <w:t>triggera</w:t>
            </w:r>
            <w:proofErr w:type="spellEnd"/>
            <w:r w:rsidRPr="00097BB4">
              <w:rPr>
                <w:rFonts w:cs="Arial"/>
                <w:sz w:val="20"/>
                <w:szCs w:val="20"/>
                <w:lang w:eastAsia="ar-SA"/>
              </w:rPr>
              <w:t>” wyzwalającego zmiany ciśnienia pomiędzy fazami oddechowymi (wdech – wydech oraz wydech – wdech) reagującego na spontaniczny wysiłek oddechowy pacjenta, bez konieczności manualnego dostosowania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DC506C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97BB4" w:rsidRPr="00097BB4" w:rsidRDefault="00097BB4" w:rsidP="00DC506C">
            <w:pPr>
              <w:suppressAutoHyphens/>
              <w:snapToGrid w:val="0"/>
              <w:spacing w:line="300" w:lineRule="atLeas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97BB4" w:rsidRPr="00097BB4" w:rsidRDefault="00097BB4" w:rsidP="00097BB4">
            <w:pPr>
              <w:suppressAutoHyphens/>
              <w:snapToGrid w:val="0"/>
              <w:ind w:left="219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b/>
                <w:sz w:val="20"/>
                <w:szCs w:val="20"/>
                <w:lang w:eastAsia="ar-SA"/>
              </w:rPr>
              <w:t xml:space="preserve">Parametry wyświetlane i monitorowane przez </w:t>
            </w:r>
          </w:p>
          <w:p w:rsidR="00097BB4" w:rsidRPr="00097BB4" w:rsidRDefault="00097BB4" w:rsidP="00097BB4">
            <w:pPr>
              <w:suppressAutoHyphens/>
              <w:ind w:left="219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b/>
                <w:sz w:val="20"/>
                <w:szCs w:val="20"/>
                <w:lang w:eastAsia="ar-SA"/>
              </w:rPr>
              <w:t>Respirator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Objętość oddechowa 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DC506C" w:rsidRDefault="00097BB4" w:rsidP="00DC506C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Wentylacja minutowa 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DC506C" w:rsidRDefault="00097BB4" w:rsidP="00DC506C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Szacowana szybkość przecieku 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Częstość oddechu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DC506C" w:rsidRDefault="00097BB4" w:rsidP="00DC506C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Szczytowy przepływ wdechowy 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Szczytowe ciśnienie wdechowe 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DC506C" w:rsidRDefault="00097BB4" w:rsidP="00DC506C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Średnie ciśnienie w drogach oddechowych 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DC506C" w:rsidRDefault="00097BB4" w:rsidP="00DC506C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Procentowy udział oddechów wyzwalanych przez pacjenta 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097BB4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Stosunek I:E 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DC506C" w:rsidRDefault="00097BB4" w:rsidP="00DC506C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DC506C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 xml:space="preserve">W komplecie kompletny układ oddechowy jednorazowy dla dzieci 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097BB4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7BB4" w:rsidRPr="00097BB4" w:rsidRDefault="00DC506C" w:rsidP="00DC506C">
            <w:pPr>
              <w:suppressAutoHyphens/>
              <w:snapToGrid w:val="0"/>
              <w:spacing w:line="300" w:lineRule="atLeast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DC506C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Karta pamięci SD o pojemności 1 GB zintegrowana</w:t>
            </w:r>
            <w:r w:rsidR="00DC506C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Pr="00097BB4">
              <w:rPr>
                <w:rFonts w:cs="Arial"/>
                <w:sz w:val="20"/>
                <w:szCs w:val="20"/>
                <w:lang w:eastAsia="ar-SA"/>
              </w:rPr>
              <w:t>z oprogramowaniem respiratora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F407B4" w:rsidRDefault="00097BB4" w:rsidP="00097BB4">
            <w:pPr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F407B4">
              <w:rPr>
                <w:sz w:val="20"/>
                <w:szCs w:val="20"/>
              </w:rPr>
              <w:t>TAK/NIE*</w:t>
            </w:r>
          </w:p>
          <w:p w:rsidR="00097BB4" w:rsidRPr="00F407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97BB4" w:rsidRPr="00ED5C30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7BB4" w:rsidRPr="00DC506C" w:rsidRDefault="00DC506C" w:rsidP="00DC506C">
            <w:pPr>
              <w:widowControl w:val="0"/>
              <w:tabs>
                <w:tab w:val="left" w:pos="524"/>
              </w:tabs>
              <w:suppressAutoHyphens/>
              <w:snapToGrid w:val="0"/>
              <w:spacing w:line="276" w:lineRule="auto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Deklaracja CE wpis do Rejestru Urzędu Wyrobów Medycznych</w:t>
            </w:r>
          </w:p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- Instrukcja obsługi w języku polskim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ED5C30" w:rsidRDefault="00097BB4" w:rsidP="00097BB4">
            <w:pPr>
              <w:jc w:val="center"/>
              <w:rPr>
                <w:sz w:val="20"/>
                <w:szCs w:val="20"/>
              </w:rPr>
            </w:pPr>
            <w:r w:rsidRPr="00ED5C30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ED5C30">
              <w:rPr>
                <w:sz w:val="20"/>
                <w:szCs w:val="20"/>
              </w:rPr>
              <w:t>TAK/NIE*</w:t>
            </w:r>
          </w:p>
        </w:tc>
      </w:tr>
      <w:tr w:rsidR="00097BB4" w:rsidRPr="008B61C5" w:rsidTr="00097BB4">
        <w:tblPrEx>
          <w:tblCellMar>
            <w:left w:w="100" w:type="dxa"/>
            <w:right w:w="100" w:type="dxa"/>
          </w:tblCellMar>
          <w:tblLook w:val="0000"/>
        </w:tblPrEx>
        <w:trPr>
          <w:cantSplit/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7BB4" w:rsidRPr="00DC506C" w:rsidRDefault="00DC506C" w:rsidP="00DC506C">
            <w:pPr>
              <w:widowControl w:val="0"/>
              <w:tabs>
                <w:tab w:val="left" w:pos="524"/>
              </w:tabs>
              <w:suppressAutoHyphens/>
              <w:snapToGrid w:val="0"/>
              <w:spacing w:line="276" w:lineRule="auto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097BB4" w:rsidRDefault="00097BB4" w:rsidP="00097BB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097BB4">
              <w:rPr>
                <w:rFonts w:cs="Arial"/>
                <w:sz w:val="20"/>
                <w:szCs w:val="20"/>
                <w:lang w:eastAsia="ar-SA"/>
              </w:rPr>
              <w:t>Usługa serwisu gwarancyjnego realizowana jest przez autoryzowany serwis producenta – podać adres i telefon kontaktowy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8B61C5" w:rsidRDefault="00097BB4" w:rsidP="00097BB4">
            <w:pPr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TAK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BB4" w:rsidRPr="008B61C5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TAK/NIE*</w:t>
            </w:r>
          </w:p>
          <w:p w:rsidR="00097BB4" w:rsidRPr="008B61C5" w:rsidRDefault="00097BB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………………….</w:t>
            </w:r>
          </w:p>
        </w:tc>
      </w:tr>
    </w:tbl>
    <w:p w:rsidR="003C5C66" w:rsidRPr="003F6832" w:rsidRDefault="003C5C66" w:rsidP="003C5C66">
      <w:pPr>
        <w:rPr>
          <w:sz w:val="20"/>
          <w:szCs w:val="20"/>
        </w:rPr>
      </w:pPr>
      <w:r w:rsidRPr="003F6832">
        <w:rPr>
          <w:sz w:val="20"/>
          <w:szCs w:val="20"/>
        </w:rPr>
        <w:t xml:space="preserve">* niewłaściwe skreślić lub właściwe zaznaczyć </w:t>
      </w:r>
    </w:p>
    <w:p w:rsidR="003C5C66" w:rsidRPr="003F6832" w:rsidRDefault="003C5C66" w:rsidP="003C5C66">
      <w:pPr>
        <w:rPr>
          <w:sz w:val="20"/>
          <w:szCs w:val="20"/>
        </w:rPr>
      </w:pPr>
    </w:p>
    <w:p w:rsidR="003C5C66" w:rsidRPr="003F6832" w:rsidRDefault="003C5C66" w:rsidP="003C5C66">
      <w:pPr>
        <w:rPr>
          <w:b/>
          <w:sz w:val="20"/>
          <w:szCs w:val="20"/>
        </w:rPr>
      </w:pPr>
      <w:r w:rsidRPr="003F6832">
        <w:rPr>
          <w:b/>
          <w:sz w:val="20"/>
          <w:szCs w:val="20"/>
        </w:rPr>
        <w:t xml:space="preserve">UWAGI: </w:t>
      </w:r>
    </w:p>
    <w:p w:rsidR="003C5C66" w:rsidRPr="003F6832" w:rsidRDefault="003C5C66" w:rsidP="003C5C66">
      <w:pPr>
        <w:rPr>
          <w:sz w:val="20"/>
          <w:szCs w:val="20"/>
        </w:rPr>
      </w:pPr>
      <w:r w:rsidRPr="003F6832">
        <w:rPr>
          <w:sz w:val="20"/>
          <w:szCs w:val="20"/>
        </w:rPr>
        <w:t>W kolumnie „Odpowiedź Wykonawcy”  w pozycjach TAK/NIE</w:t>
      </w:r>
      <w:r w:rsidRPr="003F6832">
        <w:rPr>
          <w:sz w:val="20"/>
          <w:szCs w:val="20"/>
          <w:vertAlign w:val="superscript"/>
        </w:rPr>
        <w:t>*</w:t>
      </w:r>
      <w:r w:rsidRPr="003F6832">
        <w:rPr>
          <w:sz w:val="20"/>
          <w:szCs w:val="20"/>
        </w:rPr>
        <w:t xml:space="preserve"> zaznaczanie odpowiedzi NIE oznacza niespełnienie wymaganych przez Zamawiającego parametrów.</w:t>
      </w:r>
    </w:p>
    <w:p w:rsidR="003C5C66" w:rsidRPr="003F6832" w:rsidRDefault="003C5C66" w:rsidP="003C5C66">
      <w:pPr>
        <w:rPr>
          <w:sz w:val="20"/>
          <w:szCs w:val="20"/>
        </w:rPr>
      </w:pPr>
    </w:p>
    <w:p w:rsidR="003C5C66" w:rsidRPr="003F6832" w:rsidRDefault="003C5C66" w:rsidP="003C5C66">
      <w:pPr>
        <w:numPr>
          <w:ilvl w:val="0"/>
          <w:numId w:val="5"/>
        </w:numPr>
        <w:jc w:val="both"/>
        <w:rPr>
          <w:sz w:val="20"/>
          <w:szCs w:val="20"/>
        </w:rPr>
      </w:pPr>
      <w:r w:rsidRPr="003F6832">
        <w:rPr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3C5C66" w:rsidRPr="003F6832" w:rsidRDefault="003C5C66" w:rsidP="003C5C66">
      <w:pPr>
        <w:numPr>
          <w:ilvl w:val="0"/>
          <w:numId w:val="5"/>
        </w:numPr>
        <w:jc w:val="both"/>
        <w:rPr>
          <w:sz w:val="20"/>
          <w:szCs w:val="20"/>
        </w:rPr>
      </w:pPr>
      <w:r w:rsidRPr="003F6832">
        <w:rPr>
          <w:sz w:val="20"/>
          <w:szCs w:val="20"/>
        </w:rPr>
        <w:t>Oświadczamy iż dostarczymy na swój koszt materiały potrzeba do sprawdzenia czy przedmiot zamówienia funkcjonuje prawidłowo</w:t>
      </w:r>
    </w:p>
    <w:p w:rsidR="003C5C66" w:rsidRPr="003F6832" w:rsidRDefault="003C5C66" w:rsidP="003C5C66">
      <w:pPr>
        <w:numPr>
          <w:ilvl w:val="0"/>
          <w:numId w:val="5"/>
        </w:numPr>
        <w:jc w:val="both"/>
        <w:rPr>
          <w:sz w:val="20"/>
          <w:szCs w:val="20"/>
        </w:rPr>
      </w:pPr>
      <w:r w:rsidRPr="003F6832">
        <w:rPr>
          <w:sz w:val="20"/>
          <w:szCs w:val="20"/>
        </w:rPr>
        <w:t>Oświadczamy, iż wszystkie zaoferowane elementy przedmiotu zamówienia są ze sobą kompatybilne.</w:t>
      </w:r>
    </w:p>
    <w:p w:rsidR="003C5C66" w:rsidRPr="003F6832" w:rsidRDefault="003C5C66" w:rsidP="003C5C66">
      <w:pPr>
        <w:jc w:val="both"/>
        <w:rPr>
          <w:sz w:val="20"/>
          <w:szCs w:val="20"/>
        </w:rPr>
      </w:pPr>
    </w:p>
    <w:p w:rsidR="003C5C66" w:rsidRPr="003F6832" w:rsidRDefault="003C5C66" w:rsidP="003C5C66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3F6832">
        <w:rPr>
          <w:sz w:val="20"/>
          <w:szCs w:val="20"/>
        </w:rPr>
        <w:t xml:space="preserve">                                                                     ........................................................................</w:t>
      </w:r>
    </w:p>
    <w:p w:rsidR="003C5C66" w:rsidRPr="000F5419" w:rsidRDefault="003C5C66" w:rsidP="003C5C66">
      <w:pPr>
        <w:overflowPunct w:val="0"/>
        <w:autoSpaceDE w:val="0"/>
        <w:autoSpaceDN w:val="0"/>
        <w:adjustRightInd w:val="0"/>
        <w:ind w:left="4956"/>
        <w:rPr>
          <w:sz w:val="20"/>
          <w:szCs w:val="20"/>
        </w:rPr>
      </w:pPr>
      <w:r w:rsidRPr="003F6832">
        <w:rPr>
          <w:sz w:val="20"/>
          <w:szCs w:val="20"/>
        </w:rPr>
        <w:t>Podpis osoby upoważnionej do reprezentowania Wykonawcy</w:t>
      </w:r>
    </w:p>
    <w:p w:rsidR="003C5C66" w:rsidRPr="000F5419" w:rsidRDefault="003C5C66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  <w:sectPr w:rsidR="003C5C66" w:rsidRPr="000F5419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5C66" w:rsidRPr="000F5419" w:rsidRDefault="0098403B" w:rsidP="003C5C66">
      <w:pPr>
        <w:spacing w:after="60"/>
        <w:jc w:val="right"/>
        <w:rPr>
          <w:b/>
          <w:sz w:val="20"/>
          <w:szCs w:val="20"/>
        </w:rPr>
      </w:pPr>
      <w:r w:rsidRPr="000F5419">
        <w:rPr>
          <w:b/>
          <w:sz w:val="20"/>
          <w:szCs w:val="20"/>
        </w:rPr>
        <w:lastRenderedPageBreak/>
        <w:t>Z</w:t>
      </w:r>
      <w:r>
        <w:rPr>
          <w:b/>
          <w:sz w:val="20"/>
          <w:szCs w:val="20"/>
        </w:rPr>
        <w:t>modyfikowany z</w:t>
      </w:r>
      <w:r w:rsidR="003C5C66" w:rsidRPr="000F5419">
        <w:rPr>
          <w:b/>
          <w:sz w:val="20"/>
          <w:szCs w:val="20"/>
        </w:rPr>
        <w:t>ałącznik nr 2 do SIWZ</w:t>
      </w:r>
    </w:p>
    <w:p w:rsidR="003C5C66" w:rsidRPr="000F5419" w:rsidRDefault="003C5C66" w:rsidP="003C5C66">
      <w:pPr>
        <w:spacing w:after="60"/>
        <w:jc w:val="right"/>
        <w:rPr>
          <w:b/>
          <w:sz w:val="20"/>
          <w:szCs w:val="20"/>
        </w:rPr>
      </w:pPr>
    </w:p>
    <w:p w:rsidR="003C5C66" w:rsidRPr="000F5419" w:rsidRDefault="00517BB0" w:rsidP="003C5C66">
      <w:pPr>
        <w:widowControl w:val="0"/>
        <w:overflowPunct w:val="0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highlight w:val="lightGray"/>
        </w:rPr>
        <w:t xml:space="preserve">PAKIET 4 - </w:t>
      </w:r>
      <w:r w:rsidRPr="000F5419">
        <w:rPr>
          <w:b/>
          <w:color w:val="000000"/>
          <w:sz w:val="20"/>
          <w:szCs w:val="20"/>
          <w:highlight w:val="lightGray"/>
        </w:rPr>
        <w:t>APARAT USG</w:t>
      </w:r>
      <w:r w:rsidR="00ED5C30">
        <w:rPr>
          <w:b/>
          <w:color w:val="000000"/>
          <w:sz w:val="20"/>
          <w:szCs w:val="20"/>
          <w:highlight w:val="lightGray"/>
        </w:rPr>
        <w:t xml:space="preserve"> </w:t>
      </w:r>
      <w:r w:rsidR="00ED5C30" w:rsidRPr="00ED5C30">
        <w:rPr>
          <w:b/>
          <w:bCs/>
          <w:color w:val="000000"/>
          <w:sz w:val="20"/>
          <w:szCs w:val="20"/>
          <w:highlight w:val="lightGray"/>
        </w:rPr>
        <w:t>– 1 SZTUKA</w:t>
      </w:r>
      <w:r w:rsidRPr="000F5419">
        <w:rPr>
          <w:b/>
          <w:color w:val="000000"/>
          <w:sz w:val="20"/>
          <w:szCs w:val="20"/>
          <w:highlight w:val="lightGray"/>
        </w:rPr>
        <w:t xml:space="preserve"> </w:t>
      </w:r>
    </w:p>
    <w:p w:rsidR="003C5C66" w:rsidRPr="000F5419" w:rsidRDefault="003C5C66" w:rsidP="003C5C66">
      <w:pPr>
        <w:spacing w:after="60"/>
        <w:jc w:val="center"/>
        <w:rPr>
          <w:sz w:val="20"/>
          <w:szCs w:val="20"/>
        </w:rPr>
      </w:pPr>
    </w:p>
    <w:p w:rsidR="003C5C66" w:rsidRPr="000F5419" w:rsidRDefault="003C5C66" w:rsidP="003C5C66">
      <w:pPr>
        <w:spacing w:after="60"/>
        <w:jc w:val="center"/>
        <w:rPr>
          <w:b/>
          <w:sz w:val="20"/>
          <w:szCs w:val="20"/>
        </w:rPr>
      </w:pPr>
      <w:r w:rsidRPr="000F5419">
        <w:rPr>
          <w:b/>
          <w:sz w:val="20"/>
          <w:szCs w:val="20"/>
        </w:rPr>
        <w:t>OPIS PRZEDMIOTU ZAMÓWIENIA</w:t>
      </w:r>
    </w:p>
    <w:p w:rsidR="003C5C66" w:rsidRPr="000F5419" w:rsidRDefault="003C5C66" w:rsidP="003C5C66">
      <w:pPr>
        <w:spacing w:after="60"/>
        <w:jc w:val="center"/>
        <w:rPr>
          <w:b/>
          <w:sz w:val="20"/>
          <w:szCs w:val="20"/>
        </w:rPr>
      </w:pPr>
    </w:p>
    <w:p w:rsidR="003C5C66" w:rsidRPr="000F5419" w:rsidRDefault="003C5C66" w:rsidP="003C5C66">
      <w:pPr>
        <w:spacing w:after="60"/>
        <w:jc w:val="center"/>
        <w:rPr>
          <w:b/>
          <w:sz w:val="20"/>
          <w:szCs w:val="20"/>
        </w:rPr>
      </w:pPr>
    </w:p>
    <w:p w:rsidR="003C5C66" w:rsidRPr="000F5419" w:rsidRDefault="003C5C66" w:rsidP="003C5C66">
      <w:pPr>
        <w:tabs>
          <w:tab w:val="left" w:pos="1160"/>
        </w:tabs>
        <w:rPr>
          <w:sz w:val="20"/>
          <w:szCs w:val="20"/>
        </w:rPr>
      </w:pPr>
      <w:r w:rsidRPr="000F5419">
        <w:rPr>
          <w:sz w:val="20"/>
          <w:szCs w:val="20"/>
        </w:rPr>
        <w:t>Nazwa Producenta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  <w:t xml:space="preserve">…………………………        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</w:p>
    <w:p w:rsidR="003C5C66" w:rsidRPr="000F5419" w:rsidRDefault="003C5C66" w:rsidP="003C5C66">
      <w:pPr>
        <w:tabs>
          <w:tab w:val="left" w:pos="1160"/>
        </w:tabs>
        <w:rPr>
          <w:sz w:val="20"/>
          <w:szCs w:val="20"/>
        </w:rPr>
      </w:pPr>
    </w:p>
    <w:p w:rsidR="003C5C66" w:rsidRPr="000F5419" w:rsidRDefault="003C5C66" w:rsidP="003C5C66">
      <w:pPr>
        <w:rPr>
          <w:sz w:val="20"/>
          <w:szCs w:val="20"/>
        </w:rPr>
      </w:pPr>
      <w:r w:rsidRPr="000F5419">
        <w:rPr>
          <w:sz w:val="20"/>
          <w:szCs w:val="20"/>
        </w:rPr>
        <w:t xml:space="preserve">Nazwa/Typ Urządzenia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="004A2F3E">
        <w:rPr>
          <w:sz w:val="20"/>
          <w:szCs w:val="20"/>
        </w:rPr>
        <w:tab/>
      </w:r>
      <w:r w:rsidRPr="000F5419">
        <w:rPr>
          <w:sz w:val="20"/>
          <w:szCs w:val="20"/>
        </w:rPr>
        <w:t xml:space="preserve">………………...............  </w:t>
      </w:r>
    </w:p>
    <w:p w:rsidR="003C5C66" w:rsidRPr="000F5419" w:rsidRDefault="003C5C66" w:rsidP="003C5C66">
      <w:pPr>
        <w:rPr>
          <w:sz w:val="20"/>
          <w:szCs w:val="20"/>
        </w:rPr>
      </w:pPr>
    </w:p>
    <w:p w:rsidR="003C5C66" w:rsidRPr="000F5419" w:rsidRDefault="003C5C66" w:rsidP="003C5C66">
      <w:pPr>
        <w:rPr>
          <w:sz w:val="20"/>
          <w:szCs w:val="20"/>
        </w:rPr>
      </w:pPr>
      <w:r w:rsidRPr="000F5419">
        <w:rPr>
          <w:sz w:val="20"/>
          <w:szCs w:val="20"/>
        </w:rPr>
        <w:t xml:space="preserve">Kraj pochodzenia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  <w:t xml:space="preserve">………………...............  </w:t>
      </w:r>
    </w:p>
    <w:p w:rsidR="003C5C66" w:rsidRPr="000F5419" w:rsidRDefault="003C5C66" w:rsidP="003C5C66">
      <w:pPr>
        <w:tabs>
          <w:tab w:val="left" w:pos="1984"/>
        </w:tabs>
        <w:ind w:right="-2"/>
        <w:rPr>
          <w:b/>
          <w:sz w:val="20"/>
          <w:szCs w:val="20"/>
        </w:rPr>
      </w:pPr>
    </w:p>
    <w:p w:rsidR="00177D4D" w:rsidRPr="00177D4D" w:rsidRDefault="00177D4D" w:rsidP="00177D4D">
      <w:pPr>
        <w:rPr>
          <w:sz w:val="20"/>
          <w:szCs w:val="20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/>
      </w:tblPr>
      <w:tblGrid>
        <w:gridCol w:w="567"/>
        <w:gridCol w:w="4678"/>
        <w:gridCol w:w="1843"/>
        <w:gridCol w:w="2557"/>
      </w:tblGrid>
      <w:tr w:rsidR="00177D4D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77D4D" w:rsidRPr="00177D4D" w:rsidRDefault="00177D4D" w:rsidP="00177D4D">
            <w:pPr>
              <w:jc w:val="center"/>
              <w:rPr>
                <w:b/>
                <w:bCs/>
                <w:sz w:val="20"/>
                <w:szCs w:val="20"/>
              </w:rPr>
            </w:pPr>
            <w:r w:rsidRPr="00177D4D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77D4D" w:rsidRPr="00177D4D" w:rsidRDefault="00CF68DC" w:rsidP="00177D4D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DC">
              <w:rPr>
                <w:b/>
                <w:bCs/>
                <w:sz w:val="20"/>
                <w:szCs w:val="20"/>
              </w:rPr>
              <w:t>Parametry i funkcje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77D4D" w:rsidRPr="00177D4D" w:rsidRDefault="004A2F3E" w:rsidP="00177D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Wymagane</w:t>
            </w: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4A2F3E">
              <w:rPr>
                <w:b/>
                <w:bCs/>
                <w:sz w:val="20"/>
                <w:szCs w:val="20"/>
              </w:rPr>
              <w:t>arametr</w:t>
            </w:r>
            <w:r>
              <w:rPr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082E" w:rsidRPr="000C082E" w:rsidRDefault="000C082E" w:rsidP="000C082E">
            <w:pPr>
              <w:jc w:val="center"/>
              <w:rPr>
                <w:b/>
                <w:bCs/>
                <w:sz w:val="20"/>
                <w:szCs w:val="20"/>
              </w:rPr>
            </w:pPr>
            <w:r w:rsidRPr="000C082E">
              <w:rPr>
                <w:b/>
                <w:bCs/>
                <w:sz w:val="20"/>
                <w:szCs w:val="20"/>
              </w:rPr>
              <w:t>Wartość/opis oferowanego parametru/</w:t>
            </w:r>
          </w:p>
          <w:p w:rsidR="00177D4D" w:rsidRPr="00177D4D" w:rsidRDefault="000C082E" w:rsidP="000C082E">
            <w:pPr>
              <w:jc w:val="center"/>
              <w:rPr>
                <w:b/>
                <w:bCs/>
                <w:sz w:val="20"/>
                <w:szCs w:val="20"/>
              </w:rPr>
            </w:pPr>
            <w:r w:rsidRPr="000C082E">
              <w:rPr>
                <w:b/>
                <w:bCs/>
                <w:sz w:val="20"/>
                <w:szCs w:val="20"/>
              </w:rPr>
              <w:t>Odpowiedź Wykonawcy</w:t>
            </w:r>
          </w:p>
        </w:tc>
      </w:tr>
      <w:tr w:rsidR="000C082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2E" w:rsidRPr="00177D4D" w:rsidRDefault="000C082E" w:rsidP="00177D4D">
            <w:pPr>
              <w:numPr>
                <w:ilvl w:val="0"/>
                <w:numId w:val="22"/>
              </w:numPr>
              <w:ind w:left="356" w:right="355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2E" w:rsidRPr="00177D4D" w:rsidRDefault="000C082E" w:rsidP="00177D4D">
            <w:pPr>
              <w:rPr>
                <w:bCs/>
                <w:sz w:val="20"/>
                <w:szCs w:val="20"/>
              </w:rPr>
            </w:pPr>
            <w:r w:rsidRPr="00177D4D">
              <w:rPr>
                <w:bCs/>
                <w:sz w:val="20"/>
                <w:szCs w:val="20"/>
              </w:rPr>
              <w:t>Aparat fabrycznie nowy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2E" w:rsidRPr="00177D4D" w:rsidRDefault="000C082E" w:rsidP="00177D4D">
            <w:pPr>
              <w:jc w:val="center"/>
              <w:rPr>
                <w:bCs/>
                <w:sz w:val="20"/>
                <w:szCs w:val="20"/>
              </w:rPr>
            </w:pPr>
            <w:r w:rsidRPr="00177D4D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2E" w:rsidRPr="000F5419" w:rsidRDefault="000C082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0C082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2E" w:rsidRPr="00177D4D" w:rsidRDefault="000C082E" w:rsidP="00177D4D">
            <w:pPr>
              <w:numPr>
                <w:ilvl w:val="0"/>
                <w:numId w:val="22"/>
              </w:numPr>
              <w:ind w:left="356" w:right="355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2E" w:rsidRDefault="000C082E" w:rsidP="00177D4D">
            <w:pPr>
              <w:rPr>
                <w:bCs/>
                <w:sz w:val="20"/>
                <w:szCs w:val="20"/>
              </w:rPr>
            </w:pPr>
            <w:r w:rsidRPr="00177D4D">
              <w:rPr>
                <w:bCs/>
                <w:sz w:val="20"/>
                <w:szCs w:val="20"/>
              </w:rPr>
              <w:t xml:space="preserve">Rok produkcji aparatu wymagany </w:t>
            </w:r>
            <w:r w:rsidR="0022014E">
              <w:rPr>
                <w:bCs/>
                <w:sz w:val="20"/>
                <w:szCs w:val="20"/>
              </w:rPr>
              <w:t>,</w:t>
            </w:r>
          </w:p>
          <w:p w:rsidR="0022014E" w:rsidRPr="00177D4D" w:rsidRDefault="0022014E" w:rsidP="00177D4D">
            <w:pPr>
              <w:rPr>
                <w:bCs/>
                <w:sz w:val="20"/>
                <w:szCs w:val="20"/>
              </w:rPr>
            </w:pPr>
            <w:r w:rsidRPr="0022014E">
              <w:rPr>
                <w:bCs/>
                <w:sz w:val="20"/>
                <w:szCs w:val="20"/>
              </w:rPr>
              <w:t>dostarczony przez autoryzowanego dystrybutora producenta.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2E" w:rsidRPr="00177D4D" w:rsidRDefault="000C082E" w:rsidP="004A2F3E">
            <w:pPr>
              <w:jc w:val="center"/>
              <w:rPr>
                <w:bCs/>
                <w:sz w:val="20"/>
                <w:szCs w:val="20"/>
              </w:rPr>
            </w:pPr>
            <w:r w:rsidRPr="00177D4D">
              <w:rPr>
                <w:bCs/>
                <w:sz w:val="20"/>
                <w:szCs w:val="20"/>
              </w:rPr>
              <w:t>20</w:t>
            </w:r>
            <w:r w:rsidR="0022014E">
              <w:rPr>
                <w:bCs/>
                <w:sz w:val="20"/>
                <w:szCs w:val="20"/>
              </w:rPr>
              <w:t>18</w:t>
            </w:r>
            <w:r>
              <w:rPr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2E" w:rsidRPr="000F5419" w:rsidRDefault="000C082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014E" w:rsidRPr="00177D4D" w:rsidRDefault="0022014E" w:rsidP="0022014E">
            <w:p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014E" w:rsidRPr="0022014E" w:rsidRDefault="0022014E">
            <w:pPr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b/>
                <w:sz w:val="20"/>
                <w:szCs w:val="20"/>
              </w:rPr>
              <w:t>JEDNOSTKA GŁOWNA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014E" w:rsidRPr="0022014E" w:rsidRDefault="0022014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Aparat ze zintegrowaną stacją roboczą, systemem archiwizacji oraz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videoprinterem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B&amp;W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 xml:space="preserve"> sterowanymi z panelu operatora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Cztery koła skrętne z  centralną blokadą min 2 kół do jazdy kierunkowej i pozycji parkingowej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Fabrycznie wbudowany monitor LED, kolorowy, bez przeplotu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Przekątna ≥ 23cale</w:t>
            </w:r>
          </w:p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Rozdzielczość monitora≥1920x1080x24 bity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Aparat wyposażony w panel dotykowy z możliwością regulacji nachylenia wyzwalaną sensorem dotykowym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 opisać</w:t>
            </w:r>
          </w:p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  <w:p w:rsidR="0022014E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……………………………..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Wysuwana klawiatura lub wirtualna klawiatura numeryczna dostępna na ekranie dotykowym.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Elektryczna regulacja wysokości panelu sterowania z pamięcią (możliwość ustawienia  aparatu tak aby przy wyłączeniu wracał do pozycji parkingowej a po włączeniu wracał do pozycji zadanej przez operatora.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 opisać</w:t>
            </w:r>
          </w:p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  <w:p w:rsidR="0022014E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………………………………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Panel sterowania z możliwością obrotu lewo/prawo oraz  regulacji pozycji przód/tył. Blokada pozycji panelu realizowana w sposób elektromechaniczny.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Lewo/prawo</w:t>
            </w:r>
          </w:p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Przód/tył</w:t>
            </w:r>
          </w:p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opisać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  <w:p w:rsidR="0022014E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…………………………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 w:rsidP="0098403B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Dedykowany, wbudowany podgrzewacz żelu z możliwością regulacji temperatury</w:t>
            </w:r>
            <w:r w:rsidR="0098403B">
              <w:rPr>
                <w:rFonts w:eastAsia="Calibri"/>
                <w:sz w:val="20"/>
                <w:szCs w:val="20"/>
              </w:rPr>
              <w:t>. (</w:t>
            </w:r>
            <w:r w:rsidR="0098403B" w:rsidRPr="0098403B">
              <w:rPr>
                <w:b/>
                <w:bCs/>
                <w:sz w:val="20"/>
                <w:szCs w:val="20"/>
              </w:rPr>
              <w:t>Zamawiający dopuszcza wbudowany pogrzewacz żelu bez możliwości regulacji temperatury</w:t>
            </w:r>
            <w:r w:rsidR="0098403B">
              <w:rPr>
                <w:b/>
                <w:bCs/>
                <w:sz w:val="20"/>
                <w:szCs w:val="20"/>
              </w:rPr>
              <w:t>)</w:t>
            </w:r>
            <w:r w:rsidR="0098403B" w:rsidRPr="0098403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Cyfrowa regulacja TGC dostępna na panelu </w:t>
            </w:r>
            <w:r w:rsidRPr="0022014E">
              <w:rPr>
                <w:rFonts w:eastAsia="Calibri"/>
                <w:sz w:val="20"/>
                <w:szCs w:val="20"/>
              </w:rPr>
              <w:lastRenderedPageBreak/>
              <w:t>doty</w:t>
            </w:r>
            <w:r w:rsidR="00517BB0">
              <w:rPr>
                <w:rFonts w:eastAsia="Calibri"/>
                <w:sz w:val="20"/>
                <w:szCs w:val="20"/>
              </w:rPr>
              <w:t xml:space="preserve">kowym, z funkcją zapamiętywania </w:t>
            </w:r>
            <w:r w:rsidRPr="0022014E">
              <w:rPr>
                <w:rFonts w:eastAsia="Calibri"/>
                <w:sz w:val="20"/>
                <w:szCs w:val="20"/>
              </w:rPr>
              <w:t xml:space="preserve">kilku preferowanych </w:t>
            </w:r>
            <w:r w:rsidRPr="0098403B">
              <w:rPr>
                <w:rFonts w:eastAsia="Calibri"/>
                <w:sz w:val="20"/>
                <w:szCs w:val="20"/>
              </w:rPr>
              <w:t>ustawień</w:t>
            </w:r>
            <w:r w:rsidR="0098403B">
              <w:rPr>
                <w:rFonts w:eastAsia="Calibri"/>
                <w:sz w:val="20"/>
                <w:szCs w:val="20"/>
              </w:rPr>
              <w:t>. (</w:t>
            </w:r>
            <w:r w:rsidR="0098403B" w:rsidRPr="0098403B">
              <w:rPr>
                <w:rFonts w:eastAsia="Calibri"/>
                <w:b/>
                <w:sz w:val="20"/>
                <w:szCs w:val="20"/>
              </w:rPr>
              <w:t>Zamawiający dopuszcza</w:t>
            </w:r>
            <w:r w:rsidR="0098403B" w:rsidRPr="0098403B">
              <w:rPr>
                <w:b/>
                <w:bCs/>
                <w:sz w:val="20"/>
                <w:szCs w:val="20"/>
              </w:rPr>
              <w:t xml:space="preserve"> tradycyjną możliwość regulacji TGC</w:t>
            </w:r>
            <w:r w:rsidR="0098403B">
              <w:rPr>
                <w:b/>
                <w:bCs/>
                <w:sz w:val="20"/>
                <w:szCs w:val="20"/>
              </w:rPr>
              <w:t>)</w:t>
            </w:r>
            <w:r w:rsidR="0098403B" w:rsidRPr="0098403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 w:rsidP="00517BB0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Skala szarości: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0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  <w:p w:rsidR="0022014E" w:rsidRPr="00303F47" w:rsidRDefault="00517BB0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min. 256 odcieni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 w:rsidP="00517BB0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Cyfrowy układ formowania wiązki ultradźwiękowej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0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  <w:p w:rsidR="0022014E" w:rsidRPr="00303F47" w:rsidRDefault="00517BB0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min. 3 000 000  kanałów procesowych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Maksymalna dynamika systemu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 xml:space="preserve">Min. 360 </w:t>
            </w:r>
            <w:proofErr w:type="spellStart"/>
            <w:r w:rsidRPr="00303F47">
              <w:rPr>
                <w:rFonts w:eastAsia="Calibr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 w:rsidP="00517BB0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Zakres pracy dostępnych głowic obrazowych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B0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  <w:p w:rsidR="0022014E" w:rsidRPr="00303F47" w:rsidRDefault="00517BB0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min. 1-18 MHz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Ilość aktywnych, równoważnych gniazd do podłączenia głowic obrazowych, plus jedno gniazdo parkingowe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≥4 aktywne + 1 parking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Ilość obrazów pamięci dynamicznej CINE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≥ 12700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Maksymalny czas zapisywanych pętli filmowych w trybie „w czasie badania” (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prospective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Min. 500 sek.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Dysk twardy SSD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≥500 GB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Możliwość zarządzania uprawnieniami  użytkowników nim. export obrazów, usuwanie badań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opisać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Funkcja umożliwiająca automatyczne usuwanie badań konfigurowalne przez użytkownika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 opisać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Fabrycznie zainstalowany system ochrony antywirusowej.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Archiwizacja sekwencji filmowych na dysku twardym w czasie badania (równoległe nagrywanie) i po zamrożeniu (pętli CINE).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Możliwość exportu obrazów i pętli obrazowych na dyski CD, DVD, pamięci Pen-Drive w formatach min. BMP, JPG, TIFF, DICOM, AVI, (dla pętli obrazowych)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b/>
                <w:sz w:val="20"/>
                <w:szCs w:val="20"/>
              </w:rPr>
              <w:t>TRYBY OBRAZOWANIA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Tryb 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Głębokość penetracji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≥2-30 cm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Wyświetlany zakres pola obrazowego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≥0-30 cm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Obrazowanie trapezowe na głowicach liniowych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Maksymalna prędkość obrazowania (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frame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rate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 xml:space="preserve">≥1900 </w:t>
            </w:r>
            <w:proofErr w:type="spellStart"/>
            <w:r w:rsidRPr="00303F47">
              <w:rPr>
                <w:rFonts w:eastAsia="Calibri"/>
                <w:sz w:val="20"/>
                <w:szCs w:val="20"/>
              </w:rPr>
              <w:t>fps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Zoom dla obrazów „na żywo” i zatrzymanych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Możliwość rotacji obrazu o 360° w skoku co 90°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Zmiana wzmocnienia obrazu zamrożonego i obrazu z pamięci CINE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Obrazowanie harmoniczne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 xml:space="preserve">≥ 3 częstotliwości dla każdej oferowanej głowicy </w:t>
            </w:r>
            <w:r w:rsidRPr="00303F47">
              <w:rPr>
                <w:rFonts w:eastAsia="Calibri"/>
                <w:sz w:val="20"/>
                <w:szCs w:val="20"/>
              </w:rPr>
              <w:lastRenderedPageBreak/>
              <w:t>obrazowej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lastRenderedPageBreak/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Obrazowanie harmoniczne z odwróconym impulsem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Funkcja automatycznej optymalizacji obrazu B przy pomocy jednego przycisku.</w:t>
            </w:r>
          </w:p>
          <w:p w:rsidR="0022014E" w:rsidRPr="0022014E" w:rsidRDefault="0022014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517BB0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0" w:rsidRPr="00177D4D" w:rsidRDefault="00517BB0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0" w:rsidRPr="0022014E" w:rsidRDefault="00517BB0" w:rsidP="00517BB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</w:t>
            </w:r>
            <w:r w:rsidRPr="0022014E">
              <w:rPr>
                <w:rFonts w:eastAsia="Calibri"/>
                <w:sz w:val="20"/>
                <w:szCs w:val="20"/>
              </w:rPr>
              <w:t xml:space="preserve">brazowanie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elastograficzne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 xml:space="preserve"> typu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Strain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 xml:space="preserve"> dostępne na głowicach: linia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0" w:rsidRPr="00303F47" w:rsidRDefault="00517BB0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0" w:rsidRPr="000F5419" w:rsidRDefault="00517BB0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17BB0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Funkcja poprawiająca wizualizację igły.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Tryb 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Tryb M z Dopplerem Kolorowym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Tryb Doppler Kolorowy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Zakres PRF dla Dopplera kolorowego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Min.  od 0,01KHz do 18KHz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Funkcja automatycznie dostosowujące wzmocnienie w trybie Dopplera kolorowego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Maksymalny kąt pochylenia bramki Kolorowego Dopplera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≥ +/- 20°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Funkcja automatycznej optymalizacji dla trybu Dopplera kolorowego min. automatyczne ustawienie i pochylenie bramki ROI realizowane po przyciśnięciu dedykowanego przycisku.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Obrazowanie złożeniowe (B+B/CD) w czasie rzeczywistym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Spektralny Doppler Pulsacyjny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Maksymalna prędkość obrazowania w trybie PWD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 xml:space="preserve">≥1000 </w:t>
            </w:r>
            <w:proofErr w:type="spellStart"/>
            <w:r w:rsidRPr="00303F47">
              <w:rPr>
                <w:rFonts w:eastAsia="Calibri"/>
                <w:sz w:val="20"/>
                <w:szCs w:val="20"/>
              </w:rPr>
              <w:t>fps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Zakres PRF dla Dopplera </w:t>
            </w:r>
            <w:r w:rsidRPr="0098403B">
              <w:rPr>
                <w:rFonts w:eastAsia="Calibri"/>
                <w:b/>
                <w:strike/>
                <w:sz w:val="20"/>
                <w:szCs w:val="20"/>
              </w:rPr>
              <w:t>kolorowego</w:t>
            </w:r>
            <w:r w:rsidR="0098403B">
              <w:rPr>
                <w:rFonts w:eastAsia="Calibri"/>
                <w:strike/>
                <w:sz w:val="20"/>
                <w:szCs w:val="20"/>
              </w:rPr>
              <w:t xml:space="preserve"> </w:t>
            </w:r>
            <w:r w:rsidR="0098403B" w:rsidRPr="0098403B">
              <w:rPr>
                <w:b/>
                <w:sz w:val="20"/>
              </w:rPr>
              <w:t>pulsacyjnego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Min. od 1KHz do 29KHz</w:t>
            </w:r>
          </w:p>
          <w:p w:rsidR="0098403B" w:rsidRPr="0098403B" w:rsidRDefault="0098403B" w:rsidP="00303F4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8403B">
              <w:rPr>
                <w:rFonts w:eastAsia="Calibri"/>
                <w:b/>
                <w:sz w:val="20"/>
                <w:szCs w:val="20"/>
              </w:rPr>
              <w:t xml:space="preserve">(Zamawiający dopuszcza </w:t>
            </w:r>
            <w:r w:rsidRPr="0098403B">
              <w:rPr>
                <w:b/>
                <w:sz w:val="20"/>
              </w:rPr>
              <w:t xml:space="preserve">od 0,5 </w:t>
            </w:r>
            <w:proofErr w:type="spellStart"/>
            <w:r w:rsidRPr="0098403B">
              <w:rPr>
                <w:b/>
                <w:sz w:val="20"/>
              </w:rPr>
              <w:t>KHz</w:t>
            </w:r>
            <w:proofErr w:type="spellEnd"/>
            <w:r w:rsidRPr="0098403B">
              <w:rPr>
                <w:b/>
                <w:sz w:val="20"/>
              </w:rPr>
              <w:t xml:space="preserve"> do 26,7 </w:t>
            </w:r>
            <w:proofErr w:type="spellStart"/>
            <w:r w:rsidRPr="0098403B">
              <w:rPr>
                <w:b/>
                <w:sz w:val="20"/>
              </w:rPr>
              <w:t>KHz</w:t>
            </w:r>
            <w:proofErr w:type="spellEnd"/>
            <w:r w:rsidRPr="0098403B">
              <w:rPr>
                <w:b/>
                <w:sz w:val="20"/>
              </w:rPr>
              <w:t>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Regulacja wielkości bramki w Dopplerze Pulsacyjnym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≥0,5-20 mm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22014E">
              <w:rPr>
                <w:rFonts w:eastAsia="Calibri"/>
                <w:sz w:val="20"/>
                <w:szCs w:val="20"/>
                <w:lang w:val="en-US"/>
              </w:rPr>
              <w:t>Tryb</w:t>
            </w:r>
            <w:proofErr w:type="spellEnd"/>
            <w:r w:rsidRPr="0022014E">
              <w:rPr>
                <w:rFonts w:eastAsia="Calibri"/>
                <w:sz w:val="20"/>
                <w:szCs w:val="20"/>
                <w:lang w:val="en-US"/>
              </w:rPr>
              <w:t xml:space="preserve"> Triplex (B+CD/PD+PWD)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Funkcja automatycznej optymalizacji parametrów przepływu dla trybu spektralnego Dopplera pulsacyjnego min. dopasowanie skali i poziomu linii bazowej, po przyciśnięciu dedykowanego przycisku.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Jednoprzyciskowa funkcja automatycznie umieszczająca bramkę SV w trybie PWD w środku naczynia wraz z automatycznym ustawieniem kąta korekcji.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014E" w:rsidRPr="00177D4D" w:rsidRDefault="0022014E" w:rsidP="00517BB0">
            <w:p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b/>
                <w:sz w:val="20"/>
                <w:szCs w:val="20"/>
              </w:rPr>
              <w:t>INNE FUNKCJE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Obrazowanie krzyżowe na głowicach liniowych i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convex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Funkcja powiększenia obrazu diagnostycznego - zoom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14E" w:rsidRPr="00177D4D" w:rsidRDefault="00517BB0" w:rsidP="00517BB0">
            <w:pPr>
              <w:jc w:val="center"/>
              <w:rPr>
                <w:sz w:val="20"/>
                <w:szCs w:val="20"/>
              </w:rPr>
            </w:pPr>
            <w:r w:rsidRPr="00517BB0">
              <w:rPr>
                <w:sz w:val="20"/>
                <w:szCs w:val="20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Zaawansowany filtr do redukcji szumów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specklowych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 xml:space="preserve"> polepszający obrazowanie w trybie 2D z jednoczesnym uwydatnieniem granic tkanek o różnej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echogeniczności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Oprogramowanie służące  do szczegółowego obrazowania drobnych obiektów (w niewielkim stopniu różniących się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echogenicznością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 xml:space="preserve"> od otaczających tkanek), umożliwiające dokładną wizualizację włókien mięśniowych, przyczepów, ścięgien jak także innych struktur anatomicznych znacznie, poprawiające rozdzielczość uzyskanych obrazów.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Zaawansowany tryb Dopplerowski dedykowany do obrazowania wysokiej czułości i rozdzielczości do wykrywania  bardzo wolnych przepływów.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Moduł komunikacji DICOM 3.0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Obsługa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Worklisty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Oprogramowanie pomiarowe do badań min:</w:t>
            </w:r>
          </w:p>
          <w:p w:rsidR="0022014E" w:rsidRPr="0022014E" w:rsidRDefault="0022014E" w:rsidP="0022014E">
            <w:pPr>
              <w:numPr>
                <w:ilvl w:val="0"/>
                <w:numId w:val="31"/>
              </w:numPr>
              <w:suppressAutoHyphens/>
              <w:ind w:left="720" w:hanging="360"/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brzusznych</w:t>
            </w:r>
          </w:p>
          <w:p w:rsidR="0022014E" w:rsidRPr="0022014E" w:rsidRDefault="0022014E" w:rsidP="0022014E">
            <w:pPr>
              <w:numPr>
                <w:ilvl w:val="0"/>
                <w:numId w:val="31"/>
              </w:numPr>
              <w:suppressAutoHyphens/>
              <w:ind w:left="720" w:hanging="360"/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kardiologicznych</w:t>
            </w:r>
          </w:p>
          <w:p w:rsidR="0022014E" w:rsidRPr="0022014E" w:rsidRDefault="0022014E" w:rsidP="0022014E">
            <w:pPr>
              <w:numPr>
                <w:ilvl w:val="0"/>
                <w:numId w:val="31"/>
              </w:numPr>
              <w:suppressAutoHyphens/>
              <w:ind w:left="720" w:hanging="360"/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ginekologicznych</w:t>
            </w:r>
          </w:p>
          <w:p w:rsidR="0022014E" w:rsidRPr="0022014E" w:rsidRDefault="0022014E" w:rsidP="0022014E">
            <w:pPr>
              <w:numPr>
                <w:ilvl w:val="0"/>
                <w:numId w:val="31"/>
              </w:numPr>
              <w:suppressAutoHyphens/>
              <w:ind w:left="720" w:hanging="360"/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położniczych</w:t>
            </w:r>
          </w:p>
          <w:p w:rsidR="0022014E" w:rsidRPr="0022014E" w:rsidRDefault="0022014E" w:rsidP="0022014E">
            <w:pPr>
              <w:numPr>
                <w:ilvl w:val="0"/>
                <w:numId w:val="31"/>
              </w:numPr>
              <w:suppressAutoHyphens/>
              <w:ind w:left="720" w:hanging="360"/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echo płodu </w:t>
            </w:r>
          </w:p>
          <w:p w:rsidR="0022014E" w:rsidRPr="0022014E" w:rsidRDefault="0022014E" w:rsidP="0022014E">
            <w:pPr>
              <w:numPr>
                <w:ilvl w:val="0"/>
                <w:numId w:val="31"/>
              </w:numPr>
              <w:suppressAutoHyphens/>
              <w:ind w:left="720" w:hanging="360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22014E">
              <w:rPr>
                <w:rFonts w:eastAsia="Calibri"/>
                <w:sz w:val="20"/>
                <w:szCs w:val="20"/>
              </w:rPr>
              <w:t>mięśniowoszkieletowych</w:t>
            </w:r>
            <w:proofErr w:type="spellEnd"/>
          </w:p>
          <w:p w:rsidR="0022014E" w:rsidRPr="0022014E" w:rsidRDefault="0022014E" w:rsidP="0022014E">
            <w:pPr>
              <w:numPr>
                <w:ilvl w:val="0"/>
                <w:numId w:val="31"/>
              </w:numPr>
              <w:suppressAutoHyphens/>
              <w:ind w:left="720" w:hanging="360"/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pediatrycznych</w:t>
            </w:r>
          </w:p>
          <w:p w:rsidR="0022014E" w:rsidRPr="0022014E" w:rsidRDefault="0022014E" w:rsidP="0022014E">
            <w:pPr>
              <w:numPr>
                <w:ilvl w:val="0"/>
                <w:numId w:val="31"/>
              </w:numPr>
              <w:suppressAutoHyphens/>
              <w:ind w:left="720" w:hanging="360"/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małych narządów</w:t>
            </w:r>
          </w:p>
          <w:p w:rsidR="0022014E" w:rsidRPr="0022014E" w:rsidRDefault="0022014E" w:rsidP="0022014E">
            <w:pPr>
              <w:numPr>
                <w:ilvl w:val="0"/>
                <w:numId w:val="31"/>
              </w:numPr>
              <w:suppressAutoHyphens/>
              <w:ind w:left="720" w:hanging="360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22014E">
              <w:rPr>
                <w:rFonts w:eastAsia="Calibri"/>
                <w:sz w:val="20"/>
                <w:szCs w:val="20"/>
              </w:rPr>
              <w:t>transkranialnych</w:t>
            </w:r>
            <w:proofErr w:type="spellEnd"/>
          </w:p>
          <w:p w:rsidR="0022014E" w:rsidRPr="0022014E" w:rsidRDefault="0022014E" w:rsidP="0022014E">
            <w:pPr>
              <w:numPr>
                <w:ilvl w:val="0"/>
                <w:numId w:val="31"/>
              </w:numPr>
              <w:suppressAutoHyphens/>
              <w:ind w:left="720" w:hanging="360"/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urologicznych</w:t>
            </w:r>
          </w:p>
          <w:p w:rsidR="0022014E" w:rsidRPr="0022014E" w:rsidRDefault="0022014E" w:rsidP="0022014E">
            <w:pPr>
              <w:numPr>
                <w:ilvl w:val="0"/>
                <w:numId w:val="31"/>
              </w:numPr>
              <w:suppressAutoHyphens/>
              <w:ind w:left="720" w:hanging="360"/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tętnice szyjne</w:t>
            </w:r>
          </w:p>
          <w:p w:rsidR="0022014E" w:rsidRPr="0022014E" w:rsidRDefault="0022014E" w:rsidP="0022014E">
            <w:pPr>
              <w:numPr>
                <w:ilvl w:val="0"/>
                <w:numId w:val="31"/>
              </w:numPr>
              <w:suppressAutoHyphens/>
              <w:ind w:left="720" w:hanging="360"/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żyły kończyn górnych</w:t>
            </w:r>
          </w:p>
          <w:p w:rsidR="0022014E" w:rsidRPr="0022014E" w:rsidRDefault="0022014E" w:rsidP="0022014E">
            <w:pPr>
              <w:numPr>
                <w:ilvl w:val="0"/>
                <w:numId w:val="31"/>
              </w:numPr>
              <w:suppressAutoHyphens/>
              <w:ind w:left="720" w:hanging="360"/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tętnice kończyn górnych</w:t>
            </w:r>
          </w:p>
          <w:p w:rsidR="0022014E" w:rsidRPr="0022014E" w:rsidRDefault="0022014E" w:rsidP="0022014E">
            <w:pPr>
              <w:numPr>
                <w:ilvl w:val="0"/>
                <w:numId w:val="31"/>
              </w:numPr>
              <w:suppressAutoHyphens/>
              <w:ind w:left="720" w:hanging="360"/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żyły kończyn dolnych</w:t>
            </w:r>
          </w:p>
          <w:p w:rsidR="0022014E" w:rsidRPr="0022014E" w:rsidRDefault="0022014E" w:rsidP="0022014E">
            <w:pPr>
              <w:numPr>
                <w:ilvl w:val="0"/>
                <w:numId w:val="31"/>
              </w:numPr>
              <w:suppressAutoHyphens/>
              <w:ind w:left="720" w:hanging="360"/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tętnice kończyn dolnych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Pomiary podstawowe na obrazie:</w:t>
            </w:r>
          </w:p>
          <w:p w:rsidR="0022014E" w:rsidRPr="0022014E" w:rsidRDefault="0022014E" w:rsidP="0022014E">
            <w:pPr>
              <w:numPr>
                <w:ilvl w:val="0"/>
                <w:numId w:val="32"/>
              </w:numPr>
              <w:suppressAutoHyphens/>
              <w:ind w:left="720" w:hanging="360"/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pomiar odległości, </w:t>
            </w:r>
          </w:p>
          <w:p w:rsidR="0022014E" w:rsidRPr="0022014E" w:rsidRDefault="0022014E" w:rsidP="0022014E">
            <w:pPr>
              <w:numPr>
                <w:ilvl w:val="0"/>
                <w:numId w:val="32"/>
              </w:numPr>
              <w:suppressAutoHyphens/>
              <w:ind w:left="720" w:hanging="360"/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obwodu, </w:t>
            </w:r>
          </w:p>
          <w:p w:rsidR="0022014E" w:rsidRPr="0022014E" w:rsidRDefault="0022014E" w:rsidP="0022014E">
            <w:pPr>
              <w:numPr>
                <w:ilvl w:val="0"/>
                <w:numId w:val="32"/>
              </w:numPr>
              <w:suppressAutoHyphens/>
              <w:ind w:left="720" w:hanging="360"/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pola powierzchni, </w:t>
            </w:r>
          </w:p>
          <w:p w:rsidR="0022014E" w:rsidRPr="0022014E" w:rsidRDefault="0022014E" w:rsidP="0022014E">
            <w:pPr>
              <w:numPr>
                <w:ilvl w:val="0"/>
                <w:numId w:val="32"/>
              </w:numPr>
              <w:suppressAutoHyphens/>
              <w:ind w:left="720" w:hanging="360"/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objętości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Możliwość przypisania kolejności wykonywania pomiarów do danego użytkownika, funkcja automatycznego rozpoczynania kolejnego pomiaru po wykonaniu uprzedniego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Możliwość stworzenia własnych pomiarów i formuł obliczeniowych.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Funkcja obrazująca powiększenie znacznika pomiarowego (lupa), pozwalająca wykonywać pomiary z bardzo dużą precyzją bez konieczności powiększania obszaru zainteresowania. Okno powiększenia wyświetlone poza obrazem diagnostycznym.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Możliwość tworzenia protokołów badań – sekwencje następujących po sobie zdarzeń min. pomiary, zmiana trybów obrazowania.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Obrazowanie panoramiczne dostępne na głowicach liniowych oraz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convex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2014E" w:rsidRPr="00177D4D" w:rsidRDefault="0022014E" w:rsidP="00517BB0">
            <w:p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014E" w:rsidRPr="0022014E" w:rsidRDefault="00517BB0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b/>
                <w:sz w:val="20"/>
                <w:szCs w:val="20"/>
              </w:rPr>
              <w:t>GŁOWICE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Głowica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convex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 xml:space="preserve"> wykonana w technologii Single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Cristal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 xml:space="preserve"> lub matrycowej do badań brzusznych oraz ginekologiczno-położniczych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 zakres częstotliwości pracy min. 1-7 MHz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 ilość elementów: min. 160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 kąt skanowania:  min. 70°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- głowica umożliwiająca pracę w trybie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elastografii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 xml:space="preserve"> akustycznej   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 możliwość pracy z przystawką biopsyjną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TAK, opisać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4E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  <w:p w:rsidR="00303F47" w:rsidRDefault="00303F47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03F47" w:rsidRPr="000F5419" w:rsidRDefault="00303F47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………………………………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Głowica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micro-convex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 xml:space="preserve"> do badań naczyniowych oraz pediatrycznych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-Zakres częstotliwości pracy min. 4-9 MHz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-Ilość elementów: min. 128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-Kąt skanowania: min. 92 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TAK, opisać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4E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  <w:p w:rsidR="00303F47" w:rsidRDefault="00303F47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03F47" w:rsidRDefault="00303F47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03F47">
              <w:rPr>
                <w:sz w:val="20"/>
                <w:szCs w:val="20"/>
                <w:lang w:eastAsia="en-US"/>
              </w:rPr>
              <w:t>………………………………</w:t>
            </w:r>
          </w:p>
          <w:p w:rsidR="00303F47" w:rsidRPr="000F5419" w:rsidRDefault="00303F47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Głowica liniowa do badań mięśniowo szkieletowych, małych narządów, naczyniowych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 zakres częstotliwości pracy min.  3-12 MHz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 ilość elementów: min. 256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 szerokość skanu: min 50 mm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 możliwość pracy z przystawką biopsyjną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TAK, opisać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4E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  <w:p w:rsidR="00303F47" w:rsidRDefault="00303F47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03F47" w:rsidRPr="000F5419" w:rsidRDefault="00303F47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303F47">
              <w:rPr>
                <w:sz w:val="20"/>
                <w:szCs w:val="20"/>
                <w:lang w:eastAsia="en-US"/>
              </w:rPr>
              <w:t>………………………………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Głowica liniowa do badań mięśniowo szkieletowych, małych narządów, naczyniowych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Zakres częstotliwości pracy min. 4-18 MHz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-Ilość elementów: min. 288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-możliwość podłączenia przystawki biopsyjnej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TAK, opisać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4E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  <w:p w:rsidR="00303F47" w:rsidRDefault="00303F47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03F47" w:rsidRPr="000F5419" w:rsidRDefault="00303F47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303F47">
              <w:rPr>
                <w:sz w:val="20"/>
                <w:szCs w:val="20"/>
                <w:lang w:eastAsia="en-US"/>
              </w:rPr>
              <w:t>………………………………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22014E">
              <w:rPr>
                <w:rFonts w:eastAsia="Calibri"/>
                <w:sz w:val="20"/>
                <w:szCs w:val="20"/>
              </w:rPr>
              <w:t>Videoprinter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 xml:space="preserve"> medyczny cyfrowy B/W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2014E" w:rsidRPr="00177D4D" w:rsidRDefault="0022014E" w:rsidP="00517BB0">
            <w:p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b/>
                <w:sz w:val="20"/>
                <w:szCs w:val="20"/>
              </w:rPr>
              <w:t>Możliwości rozbudowy aparatu dostępne na dzień składania ofert: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Możliwość rozbudowy o głowicę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endokawitarną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 xml:space="preserve"> do badań urologicznych oraz ginekologiczno-położniczych 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 Zakres częstotliwości pracy min. 3-12 MHz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- możliwość pracy z przystawką biopsyjną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Możliwość rozbudowy o głowicę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convex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 xml:space="preserve"> do badań pediatrycznych, brzusznych oraz ginekologiczno-położniczych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-Zakres częstotliwości pracy min. 3-10 MHz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-Ilość elementów: min. 192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-Kąt skanowania:  min. 58°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-możliwość podłączenia przystawki biopsyjnej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Możliwość rozbudowy o głowicę liniową do badań mięśniowo-szkieletowych, małych narządów, naczyniowych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Zakres częstotliwości pracy min. 3-16 MHz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-Ilość elementów: min. 190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-szerokość skanu: max 40 mm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-możliwość podłączenia przystawki biopsyjnej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Możliwość rozbudowy o głowicę liniową wykonana w technologii matrycowej do badań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mięśnioszkieletowych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>, małych narządów, naczyniowych oraz brzusznych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 zakres częstotliwości pracy min. 4-15 MHz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 ilość elementów: min. 1000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 szerokość skanu: min. 50 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22014E">
              <w:rPr>
                <w:rFonts w:eastAsia="Calibri"/>
                <w:sz w:val="20"/>
                <w:szCs w:val="20"/>
              </w:rPr>
              <w:t>Mozliwosć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 xml:space="preserve"> rozbudowy o głowicę liniową typu „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hockey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 xml:space="preserve">” do badań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mięśnioszkieletowych</w:t>
            </w:r>
            <w:proofErr w:type="spellEnd"/>
          </w:p>
          <w:p w:rsidR="0022014E" w:rsidRPr="0098403B" w:rsidRDefault="002201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Zakres częstotliwości pracy min. 3-16 </w:t>
            </w:r>
            <w:proofErr w:type="spellStart"/>
            <w:r w:rsidRPr="0098403B">
              <w:rPr>
                <w:rFonts w:eastAsia="Calibri"/>
                <w:sz w:val="20"/>
                <w:szCs w:val="20"/>
              </w:rPr>
              <w:t>MHz</w:t>
            </w:r>
            <w:proofErr w:type="spellEnd"/>
            <w:r w:rsidR="0098403B" w:rsidRPr="0098403B">
              <w:rPr>
                <w:rFonts w:eastAsia="Calibri"/>
                <w:sz w:val="20"/>
                <w:szCs w:val="20"/>
              </w:rPr>
              <w:t xml:space="preserve"> </w:t>
            </w:r>
            <w:r w:rsidR="0098403B" w:rsidRPr="0098403B">
              <w:rPr>
                <w:rFonts w:eastAsia="Calibri"/>
                <w:b/>
                <w:sz w:val="20"/>
                <w:szCs w:val="20"/>
              </w:rPr>
              <w:t xml:space="preserve">(dopuszcza się </w:t>
            </w:r>
            <w:r w:rsidR="0098403B" w:rsidRPr="0098403B">
              <w:rPr>
                <w:b/>
                <w:sz w:val="20"/>
                <w:szCs w:val="20"/>
              </w:rPr>
              <w:t>zakres częstotliwości pracy 4-18</w:t>
            </w:r>
            <w:r w:rsidR="0098403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8403B" w:rsidRPr="0098403B">
              <w:rPr>
                <w:b/>
                <w:sz w:val="20"/>
                <w:szCs w:val="20"/>
              </w:rPr>
              <w:t>MHz</w:t>
            </w:r>
            <w:proofErr w:type="spellEnd"/>
            <w:r w:rsidR="0098403B" w:rsidRPr="0098403B">
              <w:rPr>
                <w:b/>
                <w:sz w:val="20"/>
                <w:szCs w:val="20"/>
              </w:rPr>
              <w:t>)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-Ilość elementów: min. 128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-szerokość skanu: max 26 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Możliwość rozbudowy o głowicę liniową do badań mięśniowo-szkieletowych, małych narządów, naczyniowych oraz brzusznych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 zakres częstotliwości pracy min. 2-9 MHz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 ilość elementów: min. 190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 szerokość skanu: min 44 mm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>- możliwość pracy z przystawką biopsyjną</w:t>
            </w:r>
          </w:p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- głowica umożliwiająca pracę w trybie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elastografii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 xml:space="preserve"> akustycznej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22014E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177D4D" w:rsidRDefault="0022014E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22014E" w:rsidRDefault="0022014E">
            <w:pPr>
              <w:jc w:val="both"/>
              <w:rPr>
                <w:rFonts w:eastAsia="Calibri"/>
                <w:sz w:val="20"/>
                <w:szCs w:val="20"/>
              </w:rPr>
            </w:pPr>
            <w:r w:rsidRPr="0022014E">
              <w:rPr>
                <w:rFonts w:eastAsia="Calibri"/>
                <w:sz w:val="20"/>
                <w:szCs w:val="20"/>
              </w:rPr>
              <w:t xml:space="preserve">Możliwość rozbudowy o obrazowanie z użyciem środków kontrastujących w trybie </w:t>
            </w:r>
            <w:proofErr w:type="spellStart"/>
            <w:r w:rsidRPr="0022014E">
              <w:rPr>
                <w:rFonts w:eastAsia="Calibri"/>
                <w:sz w:val="20"/>
                <w:szCs w:val="20"/>
              </w:rPr>
              <w:t>Low</w:t>
            </w:r>
            <w:proofErr w:type="spellEnd"/>
            <w:r w:rsidRPr="0022014E">
              <w:rPr>
                <w:rFonts w:eastAsia="Calibri"/>
                <w:sz w:val="20"/>
                <w:szCs w:val="20"/>
              </w:rPr>
              <w:t xml:space="preserve"> MI z możliwością analizy napływu środka kontrastującego w czasie, wewnątrz zaznaczonego obszaru.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4E" w:rsidRPr="00303F47" w:rsidRDefault="0022014E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E" w:rsidRPr="000F5419" w:rsidRDefault="0022014E" w:rsidP="000C082E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3F47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177D4D" w:rsidRDefault="00303F47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22014E" w:rsidRDefault="00303F47">
            <w:pPr>
              <w:jc w:val="both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 xml:space="preserve">Możliwość rozbudowy o moduł: </w:t>
            </w:r>
            <w:proofErr w:type="spellStart"/>
            <w:r w:rsidRPr="00303F47">
              <w:rPr>
                <w:rFonts w:eastAsia="Calibri"/>
                <w:sz w:val="20"/>
                <w:szCs w:val="20"/>
              </w:rPr>
              <w:t>Elastografia</w:t>
            </w:r>
            <w:proofErr w:type="spellEnd"/>
            <w:r w:rsidRPr="00303F47">
              <w:rPr>
                <w:rFonts w:eastAsia="Calibri"/>
                <w:sz w:val="20"/>
                <w:szCs w:val="20"/>
              </w:rPr>
              <w:t xml:space="preserve"> akustyczna typu </w:t>
            </w:r>
            <w:proofErr w:type="spellStart"/>
            <w:r w:rsidRPr="00303F47">
              <w:rPr>
                <w:rFonts w:eastAsia="Calibri"/>
                <w:sz w:val="20"/>
                <w:szCs w:val="20"/>
              </w:rPr>
              <w:t>Shearwave</w:t>
            </w:r>
            <w:proofErr w:type="spellEnd"/>
            <w:r w:rsidRPr="00303F47">
              <w:rPr>
                <w:rFonts w:eastAsia="Calibri"/>
                <w:sz w:val="20"/>
                <w:szCs w:val="20"/>
              </w:rPr>
              <w:t xml:space="preserve"> umożliwiająca wykonanie pomiarów prędkości rozchodzenia się fali poprzecznej, działająca na głowicach: liniowej i </w:t>
            </w:r>
            <w:proofErr w:type="spellStart"/>
            <w:r w:rsidRPr="00303F47">
              <w:rPr>
                <w:rFonts w:eastAsia="Calibri"/>
                <w:sz w:val="20"/>
                <w:szCs w:val="20"/>
              </w:rPr>
              <w:t>convex</w:t>
            </w:r>
            <w:proofErr w:type="spellEnd"/>
            <w:r w:rsidRPr="00303F47">
              <w:rPr>
                <w:rFonts w:eastAsia="Calibri"/>
                <w:sz w:val="20"/>
                <w:szCs w:val="20"/>
              </w:rPr>
              <w:t xml:space="preserve">. Wynik podany w m/s lub </w:t>
            </w:r>
            <w:proofErr w:type="spellStart"/>
            <w:r w:rsidRPr="00303F47">
              <w:rPr>
                <w:rFonts w:eastAsia="Calibri"/>
                <w:sz w:val="20"/>
                <w:szCs w:val="20"/>
              </w:rPr>
              <w:t>kPa</w:t>
            </w:r>
            <w:proofErr w:type="spellEnd"/>
            <w:r w:rsidRPr="00303F47">
              <w:rPr>
                <w:rFonts w:eastAsia="Calibri"/>
                <w:sz w:val="20"/>
                <w:szCs w:val="20"/>
              </w:rPr>
              <w:t xml:space="preserve"> wraz ze współczynnikiem jakości wykonanego pomiaru (w polu wyniku). Raport z możliwością oddzielnego wyświetlenia min. 4 różnych obszarów badania po min. 10 wykonanych pomiarów w każdym z nich. Możliwość manualnej edycji (usunięcie) błędnego pomiaru zarówno w polu raportu jak i na ekranie głównym w trakcie badania, możliwość automatycznej oraz półautomatycznej edycji (usunięcia błędnych pomiarów) w polu raportu wraz z możliwością powrotu do wykonania kolejnych pomiarów.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303F47" w:rsidRDefault="00303F47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0F5419" w:rsidRDefault="00303F47" w:rsidP="00303F4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3F47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177D4D" w:rsidRDefault="00303F47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22014E" w:rsidRDefault="00303F47">
            <w:pPr>
              <w:jc w:val="both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Możliwość rozbudowy o oprogramowanie 3D/4D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303F47" w:rsidRDefault="00303F47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0F5419" w:rsidRDefault="00303F47" w:rsidP="00303F4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3F47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177D4D" w:rsidRDefault="00303F47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22014E" w:rsidRDefault="00303F47">
            <w:pPr>
              <w:jc w:val="both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Możliwość rozbudowy o opcję poprawiającą jakość obrazowania wolumetrycznego np. HDVI lub VSRI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303F47" w:rsidRDefault="00303F47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0F5419" w:rsidRDefault="00303F47" w:rsidP="00303F4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3F47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177D4D" w:rsidRDefault="00303F47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22014E" w:rsidRDefault="00303F47">
            <w:pPr>
              <w:jc w:val="both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 xml:space="preserve">Możliwość rozbudowy o </w:t>
            </w:r>
            <w:proofErr w:type="spellStart"/>
            <w:r w:rsidRPr="00303F47">
              <w:rPr>
                <w:rFonts w:eastAsia="Calibri"/>
                <w:sz w:val="20"/>
                <w:szCs w:val="20"/>
              </w:rPr>
              <w:t>Dicom</w:t>
            </w:r>
            <w:proofErr w:type="spellEnd"/>
            <w:r w:rsidRPr="00303F47">
              <w:rPr>
                <w:rFonts w:eastAsia="Calibri"/>
                <w:sz w:val="20"/>
                <w:szCs w:val="20"/>
              </w:rPr>
              <w:t xml:space="preserve"> Q/R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303F47" w:rsidRDefault="00303F47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0F5419" w:rsidRDefault="00303F47" w:rsidP="00303F4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3F47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177D4D" w:rsidRDefault="00303F47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22014E" w:rsidRDefault="00303F47">
            <w:pPr>
              <w:jc w:val="both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 xml:space="preserve">Możliwość rozbudowy o funkcję oprogramowania </w:t>
            </w:r>
            <w:proofErr w:type="spellStart"/>
            <w:r w:rsidRPr="00303F47">
              <w:rPr>
                <w:rFonts w:eastAsia="Calibri"/>
                <w:sz w:val="20"/>
                <w:szCs w:val="20"/>
              </w:rPr>
              <w:t>elastograficznego</w:t>
            </w:r>
            <w:proofErr w:type="spellEnd"/>
            <w:r w:rsidRPr="00303F47">
              <w:rPr>
                <w:rFonts w:eastAsia="Calibri"/>
                <w:sz w:val="20"/>
                <w:szCs w:val="20"/>
              </w:rPr>
              <w:t xml:space="preserve"> dedykowanego do badań piersi – obliczanie „</w:t>
            </w:r>
            <w:proofErr w:type="spellStart"/>
            <w:r w:rsidRPr="00303F47">
              <w:rPr>
                <w:rFonts w:eastAsia="Calibri"/>
                <w:sz w:val="20"/>
                <w:szCs w:val="20"/>
              </w:rPr>
              <w:t>strain</w:t>
            </w:r>
            <w:proofErr w:type="spellEnd"/>
            <w:r w:rsidRPr="00303F4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303F47">
              <w:rPr>
                <w:rFonts w:eastAsia="Calibri"/>
                <w:sz w:val="20"/>
                <w:szCs w:val="20"/>
              </w:rPr>
              <w:t>ratio</w:t>
            </w:r>
            <w:proofErr w:type="spellEnd"/>
            <w:r w:rsidRPr="00303F47">
              <w:rPr>
                <w:rFonts w:eastAsia="Calibri"/>
                <w:sz w:val="20"/>
                <w:szCs w:val="20"/>
              </w:rPr>
              <w:t>” na podstawie wybranego  jednego obszaru zainteresowania (ROI). System automatycznie wykrywa tkankę referencyjną i automatycznie kalkuluje „</w:t>
            </w:r>
            <w:proofErr w:type="spellStart"/>
            <w:r w:rsidRPr="00303F47">
              <w:rPr>
                <w:rFonts w:eastAsia="Calibri"/>
                <w:sz w:val="20"/>
                <w:szCs w:val="20"/>
              </w:rPr>
              <w:t>strain</w:t>
            </w:r>
            <w:proofErr w:type="spellEnd"/>
            <w:r w:rsidRPr="00303F4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303F47">
              <w:rPr>
                <w:rFonts w:eastAsia="Calibri"/>
                <w:sz w:val="20"/>
                <w:szCs w:val="20"/>
              </w:rPr>
              <w:t>ratio</w:t>
            </w:r>
            <w:proofErr w:type="spellEnd"/>
            <w:r w:rsidRPr="00303F47">
              <w:rPr>
                <w:rFonts w:eastAsia="Calibri"/>
                <w:sz w:val="20"/>
                <w:szCs w:val="20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303F47" w:rsidRDefault="00303F47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0F5419" w:rsidRDefault="00303F47" w:rsidP="00303F4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3F47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177D4D" w:rsidRDefault="00303F47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22014E" w:rsidRDefault="00303F47" w:rsidP="00303F47">
            <w:pPr>
              <w:tabs>
                <w:tab w:val="left" w:pos="930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 xml:space="preserve">Możliwość rozbudowy o funkcję oprogramowania </w:t>
            </w:r>
            <w:proofErr w:type="spellStart"/>
            <w:r w:rsidRPr="00303F47">
              <w:rPr>
                <w:rFonts w:eastAsia="Calibri"/>
                <w:sz w:val="20"/>
                <w:szCs w:val="20"/>
              </w:rPr>
              <w:t>elastograficznego</w:t>
            </w:r>
            <w:proofErr w:type="spellEnd"/>
            <w:r w:rsidRPr="00303F47">
              <w:rPr>
                <w:rFonts w:eastAsia="Calibri"/>
                <w:sz w:val="20"/>
                <w:szCs w:val="20"/>
              </w:rPr>
              <w:t xml:space="preserve"> dedykowanego do badania tarczycy, </w:t>
            </w:r>
            <w:proofErr w:type="spellStart"/>
            <w:r w:rsidRPr="00303F47">
              <w:rPr>
                <w:rFonts w:eastAsia="Calibri"/>
                <w:sz w:val="20"/>
                <w:szCs w:val="20"/>
              </w:rPr>
              <w:t>elastografia</w:t>
            </w:r>
            <w:proofErr w:type="spellEnd"/>
            <w:r w:rsidRPr="00303F4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303F47">
              <w:rPr>
                <w:rFonts w:eastAsia="Calibri"/>
                <w:sz w:val="20"/>
                <w:szCs w:val="20"/>
              </w:rPr>
              <w:t>bezuciskowa</w:t>
            </w:r>
            <w:proofErr w:type="spellEnd"/>
            <w:r w:rsidRPr="00303F47">
              <w:rPr>
                <w:rFonts w:eastAsia="Calibri"/>
                <w:sz w:val="20"/>
                <w:szCs w:val="20"/>
              </w:rPr>
              <w:t xml:space="preserve"> z wykorzystaniem pulsacji tętnicy szyjnej.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303F47" w:rsidRDefault="00303F47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0F5419" w:rsidRDefault="00303F47" w:rsidP="00303F4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3F47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177D4D" w:rsidRDefault="00303F47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303F47" w:rsidRDefault="00303F47" w:rsidP="00303F47">
            <w:pPr>
              <w:jc w:val="both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Możliwość rozbudowy o głowicę liniowa wolumetryczna pracującą w zakresie min. 3-14 MHz</w:t>
            </w:r>
          </w:p>
          <w:p w:rsidR="00303F47" w:rsidRPr="0098403B" w:rsidRDefault="00303F47" w:rsidP="00303F4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 xml:space="preserve">- zakres częstotliwości pracy min. 4-15 </w:t>
            </w:r>
            <w:proofErr w:type="spellStart"/>
            <w:r w:rsidRPr="00303F47">
              <w:rPr>
                <w:rFonts w:eastAsia="Calibri"/>
                <w:sz w:val="20"/>
                <w:szCs w:val="20"/>
              </w:rPr>
              <w:t>MHz</w:t>
            </w:r>
            <w:proofErr w:type="spellEnd"/>
            <w:r w:rsidR="0098403B">
              <w:rPr>
                <w:rFonts w:eastAsia="Calibri"/>
                <w:sz w:val="20"/>
                <w:szCs w:val="20"/>
              </w:rPr>
              <w:t xml:space="preserve">  </w:t>
            </w:r>
            <w:r w:rsidR="0098403B" w:rsidRPr="0098403B">
              <w:rPr>
                <w:rFonts w:eastAsia="Calibri"/>
                <w:b/>
                <w:sz w:val="20"/>
                <w:szCs w:val="20"/>
              </w:rPr>
              <w:t xml:space="preserve">(dopuszcza się </w:t>
            </w:r>
            <w:r w:rsidR="0098403B" w:rsidRPr="0098403B">
              <w:rPr>
                <w:b/>
                <w:sz w:val="20"/>
                <w:szCs w:val="20"/>
              </w:rPr>
              <w:t>6-18MHz)</w:t>
            </w:r>
          </w:p>
          <w:p w:rsidR="00303F47" w:rsidRPr="00303F47" w:rsidRDefault="00303F47" w:rsidP="00303F47">
            <w:pPr>
              <w:jc w:val="both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- ilość elementów: min. 1000</w:t>
            </w:r>
            <w:r w:rsidR="0098403B">
              <w:rPr>
                <w:rFonts w:eastAsia="Calibri"/>
                <w:sz w:val="20"/>
                <w:szCs w:val="20"/>
              </w:rPr>
              <w:t xml:space="preserve"> </w:t>
            </w:r>
            <w:r w:rsidR="0098403B" w:rsidRPr="0098403B">
              <w:rPr>
                <w:rFonts w:eastAsia="Calibri"/>
                <w:b/>
                <w:sz w:val="20"/>
                <w:szCs w:val="20"/>
              </w:rPr>
              <w:t>(dopuszcza się 192 elementy)</w:t>
            </w:r>
          </w:p>
          <w:p w:rsidR="00303F47" w:rsidRPr="0022014E" w:rsidRDefault="00303F47" w:rsidP="00303F47">
            <w:pPr>
              <w:jc w:val="both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lastRenderedPageBreak/>
              <w:t>- szerokość skanu: min. 50 mm</w:t>
            </w:r>
            <w:r w:rsidR="0098403B" w:rsidRPr="0098403B">
              <w:rPr>
                <w:rFonts w:eastAsia="Calibri"/>
                <w:b/>
                <w:sz w:val="20"/>
                <w:szCs w:val="20"/>
              </w:rPr>
              <w:t xml:space="preserve"> (dopuszcza się 38 mm)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303F47" w:rsidRDefault="00303F47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0F5419" w:rsidRDefault="00303F47" w:rsidP="00303F4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3F47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3F47" w:rsidRPr="00177D4D" w:rsidRDefault="00303F47" w:rsidP="00303F47">
            <w:p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3F47" w:rsidRPr="0022014E" w:rsidRDefault="00303F47">
            <w:pPr>
              <w:jc w:val="both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b/>
                <w:sz w:val="20"/>
                <w:szCs w:val="20"/>
              </w:rPr>
              <w:t>Inne wymagania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3F47" w:rsidRPr="00303F47" w:rsidRDefault="00303F47" w:rsidP="00303F4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3F47" w:rsidRPr="000F5419" w:rsidRDefault="00303F47" w:rsidP="00303F4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</w:tr>
      <w:tr w:rsidR="00303F47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177D4D" w:rsidRDefault="00303F47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22014E" w:rsidRDefault="00303F47">
            <w:pPr>
              <w:jc w:val="both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Instrukcja obsługi urządzenia w języku polskim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303F47" w:rsidRDefault="00303F47" w:rsidP="00303F4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3F47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0F5419" w:rsidRDefault="00303F47" w:rsidP="00303F4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3F47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8B61C5" w:rsidRDefault="00303F47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8B61C5" w:rsidRDefault="00303F47" w:rsidP="00A56DED">
            <w:pPr>
              <w:jc w:val="both"/>
              <w:rPr>
                <w:rFonts w:eastAsia="Calibri"/>
                <w:sz w:val="20"/>
                <w:szCs w:val="20"/>
              </w:rPr>
            </w:pPr>
            <w:r w:rsidRPr="008B61C5">
              <w:rPr>
                <w:rFonts w:eastAsia="Calibri"/>
                <w:sz w:val="20"/>
                <w:szCs w:val="20"/>
              </w:rPr>
              <w:t xml:space="preserve">Integracja z </w:t>
            </w:r>
            <w:r w:rsidR="00A56DED" w:rsidRPr="008B61C5">
              <w:rPr>
                <w:rFonts w:eastAsia="Calibri"/>
                <w:sz w:val="20"/>
                <w:szCs w:val="20"/>
              </w:rPr>
              <w:t>funkcjonującymi</w:t>
            </w:r>
            <w:r w:rsidRPr="008B61C5">
              <w:rPr>
                <w:rFonts w:eastAsia="Calibri"/>
                <w:sz w:val="20"/>
                <w:szCs w:val="20"/>
              </w:rPr>
              <w:t xml:space="preserve"> w Pracowni systemami RIS i PACS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8B61C5" w:rsidRDefault="00303F47" w:rsidP="00303F47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8B61C5">
              <w:rPr>
                <w:rFonts w:eastAsia="Calibr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47" w:rsidRPr="008B61C5" w:rsidRDefault="00303F47" w:rsidP="00303F4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B61C5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1A4344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44" w:rsidRPr="008B61C5" w:rsidRDefault="001A4344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4" w:rsidRPr="008B61C5" w:rsidRDefault="001A4344" w:rsidP="00097BB4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Deklaracja zgodności, CE oraz wpis do rejestru wyrobów medycznych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44" w:rsidRPr="008B61C5" w:rsidRDefault="001A434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44" w:rsidRPr="008B61C5" w:rsidRDefault="001A434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8B61C5">
              <w:rPr>
                <w:sz w:val="20"/>
                <w:szCs w:val="20"/>
              </w:rPr>
              <w:t>TAK/NIE*</w:t>
            </w:r>
          </w:p>
        </w:tc>
      </w:tr>
      <w:tr w:rsidR="001A4344" w:rsidRPr="00177D4D" w:rsidTr="008B61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44" w:rsidRPr="008B61C5" w:rsidRDefault="001A4344" w:rsidP="00177D4D">
            <w:pPr>
              <w:numPr>
                <w:ilvl w:val="0"/>
                <w:numId w:val="22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4" w:rsidRPr="008B61C5" w:rsidRDefault="001A4344" w:rsidP="00097BB4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Usługa serwisu gwarancyjnego realizowana jest przez autoryzowany serwis producenta – podać adres i telefon kontaktowy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44" w:rsidRPr="008B61C5" w:rsidRDefault="001A434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44" w:rsidRPr="008B61C5" w:rsidRDefault="001A434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TAK/NIE*</w:t>
            </w:r>
          </w:p>
          <w:p w:rsidR="001A4344" w:rsidRPr="008B61C5" w:rsidRDefault="001A434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………………….</w:t>
            </w:r>
          </w:p>
        </w:tc>
      </w:tr>
    </w:tbl>
    <w:p w:rsidR="008B61C5" w:rsidRPr="008B61C5" w:rsidRDefault="008B61C5" w:rsidP="008B61C5">
      <w:pPr>
        <w:rPr>
          <w:sz w:val="20"/>
          <w:szCs w:val="20"/>
        </w:rPr>
      </w:pPr>
      <w:r w:rsidRPr="008B61C5">
        <w:rPr>
          <w:sz w:val="20"/>
          <w:szCs w:val="20"/>
        </w:rPr>
        <w:t xml:space="preserve">* niewłaściwe skreślić lub właściwe zaznaczyć </w:t>
      </w:r>
    </w:p>
    <w:p w:rsidR="00CE5391" w:rsidRDefault="00CE5391" w:rsidP="00CE5391">
      <w:pPr>
        <w:rPr>
          <w:sz w:val="20"/>
          <w:szCs w:val="20"/>
        </w:rPr>
      </w:pPr>
    </w:p>
    <w:p w:rsidR="00CE5391" w:rsidRPr="000F5419" w:rsidRDefault="00CE5391" w:rsidP="00CE5391">
      <w:pPr>
        <w:rPr>
          <w:b/>
          <w:sz w:val="20"/>
          <w:szCs w:val="20"/>
        </w:rPr>
      </w:pPr>
      <w:r w:rsidRPr="000F5419">
        <w:rPr>
          <w:b/>
          <w:sz w:val="20"/>
          <w:szCs w:val="20"/>
        </w:rPr>
        <w:t xml:space="preserve">UWAGI: </w:t>
      </w:r>
    </w:p>
    <w:p w:rsidR="00CE5391" w:rsidRPr="000F5419" w:rsidRDefault="00CE5391" w:rsidP="00CE5391">
      <w:pPr>
        <w:numPr>
          <w:ilvl w:val="0"/>
          <w:numId w:val="5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CE5391" w:rsidRPr="000F5419" w:rsidRDefault="00CE5391" w:rsidP="00CE5391">
      <w:pPr>
        <w:numPr>
          <w:ilvl w:val="0"/>
          <w:numId w:val="5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 iż dostarczymy na swój koszt materiały potrzeba do sprawdzenia czy przedmiot zamówienia funkcjonuje prawidłowo</w:t>
      </w:r>
    </w:p>
    <w:p w:rsidR="00CE5391" w:rsidRPr="000F5419" w:rsidRDefault="00CE5391" w:rsidP="00CE5391">
      <w:pPr>
        <w:numPr>
          <w:ilvl w:val="0"/>
          <w:numId w:val="5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Oświadczamy, iż wszystkie zaoferowane elementy przedmiotu zamówienia są ze sobą kompatybilne.</w:t>
      </w:r>
    </w:p>
    <w:p w:rsidR="003C0300" w:rsidRDefault="003C0300" w:rsidP="00CE5391">
      <w:pPr>
        <w:jc w:val="both"/>
        <w:rPr>
          <w:sz w:val="20"/>
          <w:szCs w:val="20"/>
        </w:rPr>
      </w:pPr>
    </w:p>
    <w:p w:rsidR="008B61C5" w:rsidRPr="000F5419" w:rsidRDefault="008B61C5" w:rsidP="00CE5391">
      <w:pPr>
        <w:jc w:val="both"/>
        <w:rPr>
          <w:sz w:val="20"/>
          <w:szCs w:val="20"/>
        </w:rPr>
      </w:pPr>
    </w:p>
    <w:p w:rsidR="00CE5391" w:rsidRPr="000F5419" w:rsidRDefault="00CE5391" w:rsidP="00CE5391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0F5419">
        <w:rPr>
          <w:sz w:val="20"/>
          <w:szCs w:val="20"/>
        </w:rPr>
        <w:t xml:space="preserve">                                                                     ........................................................................</w:t>
      </w:r>
    </w:p>
    <w:p w:rsidR="00CE5391" w:rsidRPr="000F5419" w:rsidRDefault="00CE5391" w:rsidP="00CE5391">
      <w:pPr>
        <w:overflowPunct w:val="0"/>
        <w:autoSpaceDE w:val="0"/>
        <w:autoSpaceDN w:val="0"/>
        <w:adjustRightInd w:val="0"/>
        <w:ind w:left="4956"/>
        <w:rPr>
          <w:sz w:val="20"/>
          <w:szCs w:val="20"/>
        </w:rPr>
      </w:pPr>
      <w:r w:rsidRPr="000F5419">
        <w:rPr>
          <w:sz w:val="20"/>
          <w:szCs w:val="20"/>
        </w:rPr>
        <w:t>Podpis osoby upoważnionej do reprezentowania Wykonawcy</w:t>
      </w:r>
    </w:p>
    <w:p w:rsidR="003C5C66" w:rsidRPr="000F5419" w:rsidRDefault="003C5C66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  <w:sectPr w:rsidR="003C5C66" w:rsidRPr="000F541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5C66" w:rsidRPr="000F5419" w:rsidRDefault="003C5C66" w:rsidP="003C5C66">
      <w:pPr>
        <w:spacing w:after="60"/>
        <w:jc w:val="right"/>
        <w:rPr>
          <w:b/>
          <w:sz w:val="20"/>
          <w:szCs w:val="20"/>
        </w:rPr>
      </w:pPr>
      <w:r w:rsidRPr="000F5419">
        <w:rPr>
          <w:b/>
          <w:sz w:val="20"/>
          <w:szCs w:val="20"/>
        </w:rPr>
        <w:lastRenderedPageBreak/>
        <w:t>Z</w:t>
      </w:r>
      <w:r w:rsidR="00560F8B">
        <w:rPr>
          <w:b/>
          <w:sz w:val="20"/>
          <w:szCs w:val="20"/>
        </w:rPr>
        <w:t>modyfikowany z</w:t>
      </w:r>
      <w:r w:rsidRPr="000F5419">
        <w:rPr>
          <w:b/>
          <w:sz w:val="20"/>
          <w:szCs w:val="20"/>
        </w:rPr>
        <w:t>ałącznik nr 2 do SIWZ</w:t>
      </w:r>
    </w:p>
    <w:p w:rsidR="003C5C66" w:rsidRPr="00303F47" w:rsidRDefault="003C5C66" w:rsidP="003C5C66">
      <w:pPr>
        <w:spacing w:after="60"/>
        <w:jc w:val="right"/>
        <w:rPr>
          <w:b/>
          <w:sz w:val="20"/>
          <w:szCs w:val="20"/>
        </w:rPr>
      </w:pPr>
    </w:p>
    <w:p w:rsidR="000F5419" w:rsidRPr="00303F47" w:rsidRDefault="00303F47" w:rsidP="000F5419">
      <w:pPr>
        <w:spacing w:after="60"/>
        <w:jc w:val="center"/>
        <w:rPr>
          <w:b/>
          <w:sz w:val="20"/>
          <w:szCs w:val="20"/>
          <w:highlight w:val="lightGray"/>
        </w:rPr>
      </w:pPr>
      <w:r w:rsidRPr="00303F47">
        <w:rPr>
          <w:b/>
          <w:sz w:val="20"/>
          <w:szCs w:val="20"/>
          <w:highlight w:val="lightGray"/>
        </w:rPr>
        <w:t xml:space="preserve">PAKIET 5 - </w:t>
      </w:r>
      <w:r w:rsidR="000F5419" w:rsidRPr="00303F47">
        <w:rPr>
          <w:b/>
          <w:sz w:val="20"/>
          <w:szCs w:val="20"/>
          <w:highlight w:val="lightGray"/>
        </w:rPr>
        <w:t>APARAT DO PODGRZEWANIA PŁYNÓW IFNUZYJNYCH</w:t>
      </w:r>
      <w:r w:rsidR="00ED5C30">
        <w:rPr>
          <w:b/>
          <w:sz w:val="20"/>
          <w:szCs w:val="20"/>
          <w:highlight w:val="lightGray"/>
        </w:rPr>
        <w:t xml:space="preserve"> </w:t>
      </w:r>
      <w:r w:rsidR="00ED5C30" w:rsidRPr="00ED5C30">
        <w:rPr>
          <w:b/>
          <w:bCs/>
          <w:color w:val="000000"/>
          <w:sz w:val="20"/>
          <w:szCs w:val="20"/>
          <w:highlight w:val="lightGray"/>
        </w:rPr>
        <w:t>– 1 SZTUKA</w:t>
      </w:r>
    </w:p>
    <w:p w:rsidR="001628A4" w:rsidRDefault="001628A4" w:rsidP="003C5C66">
      <w:pPr>
        <w:spacing w:after="60"/>
        <w:jc w:val="center"/>
        <w:rPr>
          <w:b/>
          <w:sz w:val="20"/>
          <w:szCs w:val="20"/>
        </w:rPr>
      </w:pPr>
    </w:p>
    <w:p w:rsidR="003C5C66" w:rsidRPr="000F5419" w:rsidRDefault="003C5C66" w:rsidP="003C5C66">
      <w:pPr>
        <w:spacing w:after="60"/>
        <w:jc w:val="center"/>
        <w:rPr>
          <w:b/>
          <w:sz w:val="20"/>
          <w:szCs w:val="20"/>
        </w:rPr>
      </w:pPr>
      <w:r w:rsidRPr="000F5419">
        <w:rPr>
          <w:b/>
          <w:sz w:val="20"/>
          <w:szCs w:val="20"/>
        </w:rPr>
        <w:t>OPIS PRZEDMIOTU ZAMÓWIENIA</w:t>
      </w:r>
    </w:p>
    <w:p w:rsidR="003C5C66" w:rsidRPr="000F5419" w:rsidRDefault="003C5C66" w:rsidP="003C5C66">
      <w:pPr>
        <w:spacing w:after="60"/>
        <w:jc w:val="center"/>
        <w:rPr>
          <w:b/>
          <w:sz w:val="20"/>
          <w:szCs w:val="20"/>
        </w:rPr>
      </w:pPr>
    </w:p>
    <w:p w:rsidR="003C5C66" w:rsidRPr="000F5419" w:rsidRDefault="003C5C66" w:rsidP="003C5C66">
      <w:pPr>
        <w:tabs>
          <w:tab w:val="left" w:pos="1160"/>
        </w:tabs>
        <w:rPr>
          <w:sz w:val="20"/>
          <w:szCs w:val="20"/>
        </w:rPr>
      </w:pPr>
      <w:r w:rsidRPr="000F5419">
        <w:rPr>
          <w:sz w:val="20"/>
          <w:szCs w:val="20"/>
        </w:rPr>
        <w:t>Nazwa Producenta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  <w:t xml:space="preserve">…………………………        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</w:p>
    <w:p w:rsidR="003C5C66" w:rsidRPr="000F5419" w:rsidRDefault="003C5C66" w:rsidP="003C5C66">
      <w:pPr>
        <w:tabs>
          <w:tab w:val="left" w:pos="1160"/>
        </w:tabs>
        <w:rPr>
          <w:sz w:val="20"/>
          <w:szCs w:val="20"/>
        </w:rPr>
      </w:pPr>
    </w:p>
    <w:p w:rsidR="003C5C66" w:rsidRPr="000F5419" w:rsidRDefault="003C5C66" w:rsidP="003C5C66">
      <w:pPr>
        <w:rPr>
          <w:sz w:val="20"/>
          <w:szCs w:val="20"/>
        </w:rPr>
      </w:pPr>
      <w:r w:rsidRPr="000F5419">
        <w:rPr>
          <w:sz w:val="20"/>
          <w:szCs w:val="20"/>
        </w:rPr>
        <w:t xml:space="preserve">Nazwa/Typ Urządzenia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="00303F47">
        <w:rPr>
          <w:sz w:val="20"/>
          <w:szCs w:val="20"/>
        </w:rPr>
        <w:tab/>
      </w:r>
      <w:r w:rsidRPr="000F5419">
        <w:rPr>
          <w:sz w:val="20"/>
          <w:szCs w:val="20"/>
        </w:rPr>
        <w:t xml:space="preserve">………………...............  </w:t>
      </w:r>
    </w:p>
    <w:p w:rsidR="003C5C66" w:rsidRPr="000F5419" w:rsidRDefault="003C5C66" w:rsidP="003C5C66">
      <w:pPr>
        <w:rPr>
          <w:sz w:val="20"/>
          <w:szCs w:val="20"/>
        </w:rPr>
      </w:pPr>
    </w:p>
    <w:p w:rsidR="003C5C66" w:rsidRPr="000F5419" w:rsidRDefault="003C5C66" w:rsidP="003C5C66">
      <w:pPr>
        <w:rPr>
          <w:sz w:val="20"/>
          <w:szCs w:val="20"/>
        </w:rPr>
      </w:pPr>
      <w:r w:rsidRPr="000F5419">
        <w:rPr>
          <w:sz w:val="20"/>
          <w:szCs w:val="20"/>
        </w:rPr>
        <w:t xml:space="preserve">Kraj pochodzenia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  <w:t xml:space="preserve">………………...............  </w:t>
      </w:r>
    </w:p>
    <w:p w:rsidR="003C5C66" w:rsidRPr="000F5419" w:rsidRDefault="003C5C66" w:rsidP="003C5C66">
      <w:pPr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0"/>
        </w:rPr>
      </w:pPr>
    </w:p>
    <w:tbl>
      <w:tblPr>
        <w:tblW w:w="10290" w:type="dxa"/>
        <w:tblInd w:w="-7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66"/>
        <w:gridCol w:w="4583"/>
        <w:gridCol w:w="1413"/>
        <w:gridCol w:w="3528"/>
      </w:tblGrid>
      <w:tr w:rsidR="00905600" w:rsidRPr="000F5419" w:rsidTr="00905600">
        <w:trPr>
          <w:trHeight w:val="23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905600" w:rsidRPr="00177D4D" w:rsidRDefault="00905600" w:rsidP="009F1572">
            <w:pPr>
              <w:jc w:val="center"/>
              <w:rPr>
                <w:b/>
                <w:bCs/>
                <w:sz w:val="20"/>
                <w:szCs w:val="20"/>
              </w:rPr>
            </w:pPr>
            <w:r w:rsidRPr="00177D4D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905600" w:rsidRPr="00177D4D" w:rsidRDefault="00905600" w:rsidP="009F1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DC">
              <w:rPr>
                <w:b/>
                <w:bCs/>
                <w:sz w:val="20"/>
                <w:szCs w:val="20"/>
              </w:rPr>
              <w:t>Parametry i funkcje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905600" w:rsidRPr="00177D4D" w:rsidRDefault="00905600" w:rsidP="009F1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Wymagane</w:t>
            </w: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4A2F3E">
              <w:rPr>
                <w:b/>
                <w:bCs/>
                <w:sz w:val="20"/>
                <w:szCs w:val="20"/>
              </w:rPr>
              <w:t>arametr</w:t>
            </w:r>
            <w:r>
              <w:rPr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905600" w:rsidRPr="000C082E" w:rsidRDefault="00905600" w:rsidP="009F1572">
            <w:pPr>
              <w:jc w:val="center"/>
              <w:rPr>
                <w:b/>
                <w:bCs/>
                <w:sz w:val="20"/>
                <w:szCs w:val="20"/>
              </w:rPr>
            </w:pPr>
            <w:r w:rsidRPr="000C082E">
              <w:rPr>
                <w:b/>
                <w:bCs/>
                <w:sz w:val="20"/>
                <w:szCs w:val="20"/>
              </w:rPr>
              <w:t>Wartość/opis oferowanego parametru/</w:t>
            </w:r>
          </w:p>
          <w:p w:rsidR="00905600" w:rsidRPr="00177D4D" w:rsidRDefault="00905600" w:rsidP="009F1572">
            <w:pPr>
              <w:jc w:val="center"/>
              <w:rPr>
                <w:b/>
                <w:bCs/>
                <w:sz w:val="20"/>
                <w:szCs w:val="20"/>
              </w:rPr>
            </w:pPr>
            <w:r w:rsidRPr="000C082E">
              <w:rPr>
                <w:b/>
                <w:bCs/>
                <w:sz w:val="20"/>
                <w:szCs w:val="20"/>
              </w:rPr>
              <w:t>Odpowiedź Wykonawcy</w:t>
            </w:r>
          </w:p>
        </w:tc>
      </w:tr>
      <w:tr w:rsidR="00CC23E6" w:rsidRPr="000F5419" w:rsidTr="000C082E">
        <w:trPr>
          <w:trHeight w:val="23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3C5C66">
            <w:pPr>
              <w:numPr>
                <w:ilvl w:val="0"/>
                <w:numId w:val="20"/>
              </w:num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D21F0C" w:rsidRDefault="00CC23E6" w:rsidP="00D21F0C">
            <w:pPr>
              <w:widowControl w:val="0"/>
              <w:ind w:left="16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Aparat fabrycznie nowy</w:t>
            </w:r>
            <w:r w:rsidRPr="00CC23E6">
              <w:rPr>
                <w:spacing w:val="-4"/>
                <w:sz w:val="20"/>
                <w:szCs w:val="20"/>
              </w:rPr>
              <w:t>; rok p</w:t>
            </w:r>
            <w:r>
              <w:rPr>
                <w:spacing w:val="-4"/>
                <w:sz w:val="20"/>
                <w:szCs w:val="20"/>
              </w:rPr>
              <w:t>rodukcji, nie wcześniej niż 2018</w:t>
            </w:r>
            <w:r w:rsidRPr="00CC23E6">
              <w:rPr>
                <w:spacing w:val="-4"/>
                <w:sz w:val="20"/>
                <w:szCs w:val="20"/>
              </w:rPr>
              <w:t xml:space="preserve"> r.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9F1572">
            <w:pPr>
              <w:suppressAutoHyphens/>
              <w:ind w:left="16"/>
              <w:jc w:val="center"/>
              <w:rPr>
                <w:sz w:val="20"/>
                <w:szCs w:val="20"/>
              </w:rPr>
            </w:pPr>
            <w:r w:rsidRPr="000F5419">
              <w:rPr>
                <w:bCs/>
                <w:sz w:val="20"/>
                <w:szCs w:val="20"/>
              </w:rPr>
              <w:t>TAK, podać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Default="00CC23E6" w:rsidP="009F1572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  <w:r>
              <w:rPr>
                <w:sz w:val="20"/>
                <w:szCs w:val="20"/>
              </w:rPr>
              <w:t xml:space="preserve"> </w:t>
            </w:r>
          </w:p>
          <w:p w:rsidR="00CC23E6" w:rsidRDefault="00CC23E6" w:rsidP="009F1572">
            <w:pPr>
              <w:rPr>
                <w:sz w:val="20"/>
                <w:szCs w:val="20"/>
              </w:rPr>
            </w:pPr>
          </w:p>
          <w:p w:rsidR="00CC23E6" w:rsidRPr="007D6054" w:rsidRDefault="00CC23E6" w:rsidP="009F1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………………..</w:t>
            </w:r>
          </w:p>
        </w:tc>
      </w:tr>
      <w:tr w:rsidR="00CC23E6" w:rsidRPr="000F5419" w:rsidTr="000C082E">
        <w:trPr>
          <w:trHeight w:val="23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3C5C66">
            <w:pPr>
              <w:numPr>
                <w:ilvl w:val="0"/>
                <w:numId w:val="20"/>
              </w:num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C23E6" w:rsidRPr="000F5419" w:rsidRDefault="00CC23E6" w:rsidP="00D21F0C">
            <w:pPr>
              <w:widowControl w:val="0"/>
              <w:ind w:left="16"/>
              <w:rPr>
                <w:spacing w:val="-4"/>
                <w:sz w:val="20"/>
                <w:szCs w:val="20"/>
              </w:rPr>
            </w:pPr>
            <w:r w:rsidRPr="00D21F0C">
              <w:rPr>
                <w:spacing w:val="-4"/>
                <w:sz w:val="20"/>
                <w:szCs w:val="20"/>
              </w:rPr>
              <w:t>Przepływowy podgrzewacz krwi i płynów infuzyjnych.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C23E6" w:rsidRPr="000F5419" w:rsidRDefault="00CC23E6">
            <w:pPr>
              <w:suppressAutoHyphens/>
              <w:ind w:left="16"/>
              <w:jc w:val="center"/>
              <w:rPr>
                <w:sz w:val="20"/>
                <w:szCs w:val="20"/>
              </w:rPr>
            </w:pPr>
            <w:r w:rsidRPr="000F5419">
              <w:rPr>
                <w:bCs/>
                <w:sz w:val="20"/>
                <w:szCs w:val="20"/>
              </w:rPr>
              <w:t>TAK, podać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Default="00CC23E6" w:rsidP="000C082E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  <w:r>
              <w:rPr>
                <w:sz w:val="20"/>
                <w:szCs w:val="20"/>
              </w:rPr>
              <w:t xml:space="preserve"> </w:t>
            </w:r>
          </w:p>
          <w:p w:rsidR="00CC23E6" w:rsidRDefault="00CC23E6" w:rsidP="000C082E">
            <w:pPr>
              <w:rPr>
                <w:sz w:val="20"/>
                <w:szCs w:val="20"/>
              </w:rPr>
            </w:pPr>
          </w:p>
          <w:p w:rsidR="00CC23E6" w:rsidRPr="007D6054" w:rsidRDefault="00CC23E6" w:rsidP="000C0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………………..</w:t>
            </w:r>
          </w:p>
        </w:tc>
      </w:tr>
      <w:tr w:rsidR="00CC23E6" w:rsidRPr="000F5419" w:rsidTr="000C082E">
        <w:trPr>
          <w:trHeight w:val="23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3C5C66">
            <w:pPr>
              <w:numPr>
                <w:ilvl w:val="0"/>
                <w:numId w:val="20"/>
              </w:num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23E6" w:rsidRDefault="00CC23E6" w:rsidP="00E203EC">
            <w:pPr>
              <w:suppressAutoHyphens/>
              <w:snapToGrid w:val="0"/>
              <w:ind w:left="16"/>
              <w:rPr>
                <w:spacing w:val="-4"/>
                <w:sz w:val="20"/>
                <w:szCs w:val="20"/>
              </w:rPr>
            </w:pPr>
            <w:r w:rsidRPr="00D21F0C">
              <w:rPr>
                <w:spacing w:val="-4"/>
                <w:sz w:val="20"/>
                <w:szCs w:val="20"/>
              </w:rPr>
              <w:t xml:space="preserve">System </w:t>
            </w:r>
            <w:r>
              <w:rPr>
                <w:spacing w:val="-4"/>
                <w:sz w:val="20"/>
                <w:szCs w:val="20"/>
              </w:rPr>
              <w:t xml:space="preserve">składający się </w:t>
            </w:r>
            <w:r w:rsidRPr="00D21F0C">
              <w:rPr>
                <w:spacing w:val="-4"/>
                <w:sz w:val="20"/>
                <w:szCs w:val="20"/>
              </w:rPr>
              <w:t xml:space="preserve">ze sterownika z przewodem zasilającym i ogrzewacz. </w:t>
            </w:r>
          </w:p>
          <w:p w:rsidR="00CC23E6" w:rsidRPr="00D21F0C" w:rsidRDefault="00CC23E6" w:rsidP="00E203EC">
            <w:pPr>
              <w:suppressAutoHyphens/>
              <w:snapToGrid w:val="0"/>
              <w:ind w:left="16"/>
              <w:rPr>
                <w:spacing w:val="-4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C23E6" w:rsidRPr="000F5419" w:rsidRDefault="00CC23E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F5419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Pr="007D6054" w:rsidRDefault="00CC23E6" w:rsidP="000C082E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0F5419" w:rsidTr="000C082E">
        <w:trPr>
          <w:trHeight w:val="23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3C5C66">
            <w:pPr>
              <w:numPr>
                <w:ilvl w:val="0"/>
                <w:numId w:val="20"/>
              </w:num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23E6" w:rsidRPr="00D21F0C" w:rsidRDefault="00CC23E6" w:rsidP="00D21F0C">
            <w:pPr>
              <w:widowControl w:val="0"/>
              <w:ind w:left="16"/>
              <w:rPr>
                <w:strike/>
                <w:spacing w:val="-4"/>
                <w:sz w:val="20"/>
                <w:szCs w:val="20"/>
                <w:highlight w:val="yellow"/>
              </w:rPr>
            </w:pPr>
            <w:r w:rsidRPr="00D21F0C">
              <w:rPr>
                <w:spacing w:val="-4"/>
                <w:sz w:val="20"/>
                <w:szCs w:val="20"/>
              </w:rPr>
              <w:t xml:space="preserve">Do systemu dedykowane wkłady jednorazowe dla jednego pacjenta o czasie użycia 24 godziny.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C23E6" w:rsidRPr="000F5419" w:rsidRDefault="00CC23E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F5419">
              <w:rPr>
                <w:bCs/>
                <w:sz w:val="20"/>
                <w:szCs w:val="20"/>
              </w:rPr>
              <w:t>TAK</w:t>
            </w:r>
            <w:r>
              <w:rPr>
                <w:bCs/>
                <w:sz w:val="20"/>
                <w:szCs w:val="20"/>
              </w:rPr>
              <w:t xml:space="preserve">, podać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Default="00CC23E6" w:rsidP="000C082E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  <w:r>
              <w:rPr>
                <w:sz w:val="20"/>
                <w:szCs w:val="20"/>
              </w:rPr>
              <w:t xml:space="preserve"> </w:t>
            </w:r>
          </w:p>
          <w:p w:rsidR="00CC23E6" w:rsidRDefault="00CC23E6" w:rsidP="000C082E">
            <w:pPr>
              <w:rPr>
                <w:sz w:val="20"/>
                <w:szCs w:val="20"/>
              </w:rPr>
            </w:pPr>
          </w:p>
          <w:p w:rsidR="00CC23E6" w:rsidRPr="007D6054" w:rsidRDefault="00CC23E6" w:rsidP="000C0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</w:t>
            </w:r>
          </w:p>
        </w:tc>
      </w:tr>
      <w:tr w:rsidR="00CC23E6" w:rsidRPr="000F5419" w:rsidTr="00E203EC">
        <w:trPr>
          <w:trHeight w:val="51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3C5C66">
            <w:pPr>
              <w:numPr>
                <w:ilvl w:val="0"/>
                <w:numId w:val="20"/>
              </w:num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23E6" w:rsidRPr="00D21F0C" w:rsidRDefault="00CC23E6" w:rsidP="00D21F0C">
            <w:pPr>
              <w:widowControl w:val="0"/>
              <w:ind w:left="16"/>
              <w:rPr>
                <w:spacing w:val="-4"/>
                <w:sz w:val="20"/>
                <w:szCs w:val="20"/>
              </w:rPr>
            </w:pPr>
            <w:r w:rsidRPr="00D21F0C">
              <w:rPr>
                <w:spacing w:val="-4"/>
                <w:sz w:val="20"/>
                <w:szCs w:val="20"/>
              </w:rPr>
              <w:t>Temperatura grzania ustalona na stałym poziomie 40</w:t>
            </w:r>
            <w:r w:rsidRPr="00E203EC">
              <w:rPr>
                <w:spacing w:val="-4"/>
                <w:sz w:val="20"/>
                <w:szCs w:val="20"/>
              </w:rPr>
              <w:t>°</w:t>
            </w:r>
            <w:r>
              <w:rPr>
                <w:spacing w:val="-4"/>
                <w:sz w:val="20"/>
                <w:szCs w:val="20"/>
              </w:rPr>
              <w:t>C (+/-5</w:t>
            </w:r>
            <w:r w:rsidRPr="00E203EC">
              <w:rPr>
                <w:spacing w:val="-4"/>
                <w:sz w:val="20"/>
                <w:szCs w:val="20"/>
              </w:rPr>
              <w:t>°C</w:t>
            </w:r>
            <w:r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C23E6" w:rsidRPr="000F5419" w:rsidRDefault="00CC23E6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0F5419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Pr="007D6054" w:rsidRDefault="00CC23E6" w:rsidP="000C082E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0F5419" w:rsidTr="000C082E">
        <w:trPr>
          <w:trHeight w:val="23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3C5C66">
            <w:pPr>
              <w:numPr>
                <w:ilvl w:val="0"/>
                <w:numId w:val="20"/>
              </w:num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Default="00CC23E6" w:rsidP="00E203EC">
            <w:pPr>
              <w:widowControl w:val="0"/>
              <w:ind w:left="16"/>
              <w:rPr>
                <w:spacing w:val="-4"/>
                <w:sz w:val="20"/>
                <w:szCs w:val="20"/>
              </w:rPr>
            </w:pPr>
            <w:r w:rsidRPr="00E203EC">
              <w:rPr>
                <w:spacing w:val="-4"/>
                <w:sz w:val="20"/>
                <w:szCs w:val="20"/>
              </w:rPr>
              <w:t>Temperatura pracy</w:t>
            </w:r>
            <w:r>
              <w:rPr>
                <w:spacing w:val="-4"/>
                <w:sz w:val="20"/>
                <w:szCs w:val="20"/>
              </w:rPr>
              <w:t xml:space="preserve"> o</w:t>
            </w:r>
            <w:r w:rsidRPr="00E203EC">
              <w:rPr>
                <w:spacing w:val="-4"/>
                <w:sz w:val="20"/>
                <w:szCs w:val="20"/>
              </w:rPr>
              <w:t>d -5°C</w:t>
            </w:r>
            <w:r>
              <w:rPr>
                <w:spacing w:val="-4"/>
                <w:sz w:val="20"/>
                <w:szCs w:val="20"/>
              </w:rPr>
              <w:t xml:space="preserve"> (+/-5</w:t>
            </w:r>
            <w:r w:rsidRPr="00E203EC">
              <w:rPr>
                <w:spacing w:val="-4"/>
                <w:sz w:val="20"/>
                <w:szCs w:val="20"/>
              </w:rPr>
              <w:t>°C) do 50°C</w:t>
            </w:r>
            <w:r>
              <w:rPr>
                <w:spacing w:val="-4"/>
                <w:sz w:val="20"/>
                <w:szCs w:val="20"/>
              </w:rPr>
              <w:t xml:space="preserve"> (+/-5</w:t>
            </w:r>
            <w:r w:rsidRPr="00E203EC">
              <w:rPr>
                <w:spacing w:val="-4"/>
                <w:sz w:val="20"/>
                <w:szCs w:val="20"/>
              </w:rPr>
              <w:t>°C</w:t>
            </w:r>
            <w:r>
              <w:rPr>
                <w:spacing w:val="-4"/>
                <w:sz w:val="20"/>
                <w:szCs w:val="20"/>
              </w:rPr>
              <w:t>)</w:t>
            </w:r>
          </w:p>
          <w:p w:rsidR="00CC23E6" w:rsidRPr="00D21F0C" w:rsidRDefault="00CC23E6" w:rsidP="00E203EC">
            <w:pPr>
              <w:widowControl w:val="0"/>
              <w:ind w:left="16"/>
              <w:rPr>
                <w:spacing w:val="-4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Pr="007D6054" w:rsidRDefault="00CC23E6" w:rsidP="000C082E">
            <w:pPr>
              <w:rPr>
                <w:sz w:val="20"/>
                <w:szCs w:val="20"/>
              </w:rPr>
            </w:pPr>
          </w:p>
        </w:tc>
      </w:tr>
      <w:tr w:rsidR="00CC23E6" w:rsidRPr="000F5419" w:rsidTr="000C082E">
        <w:trPr>
          <w:trHeight w:val="23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3C5C66">
            <w:pPr>
              <w:numPr>
                <w:ilvl w:val="0"/>
                <w:numId w:val="20"/>
              </w:num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Default="00CC23E6" w:rsidP="00D21F0C">
            <w:pPr>
              <w:widowControl w:val="0"/>
              <w:ind w:left="16"/>
              <w:rPr>
                <w:spacing w:val="-4"/>
                <w:sz w:val="20"/>
                <w:szCs w:val="20"/>
              </w:rPr>
            </w:pPr>
            <w:r w:rsidRPr="00D21F0C">
              <w:rPr>
                <w:spacing w:val="-4"/>
                <w:sz w:val="20"/>
                <w:szCs w:val="20"/>
              </w:rPr>
              <w:t>Przepływ maksymalny 200 ml/min.</w:t>
            </w:r>
          </w:p>
          <w:p w:rsidR="00CC23E6" w:rsidRPr="00D21F0C" w:rsidRDefault="00CC23E6">
            <w:pPr>
              <w:widowControl w:val="0"/>
              <w:ind w:left="16"/>
              <w:rPr>
                <w:spacing w:val="-4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9F157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F5419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Pr="007D6054" w:rsidRDefault="00CC23E6" w:rsidP="009F1572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0F5419" w:rsidTr="000C082E">
        <w:trPr>
          <w:trHeight w:val="23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3C5C66">
            <w:pPr>
              <w:numPr>
                <w:ilvl w:val="0"/>
                <w:numId w:val="20"/>
              </w:num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Default="00CC23E6" w:rsidP="00D21F0C">
            <w:pPr>
              <w:widowControl w:val="0"/>
              <w:ind w:left="16"/>
              <w:rPr>
                <w:spacing w:val="-4"/>
                <w:sz w:val="20"/>
                <w:szCs w:val="20"/>
              </w:rPr>
            </w:pPr>
            <w:r w:rsidRPr="00D21F0C">
              <w:rPr>
                <w:spacing w:val="-4"/>
                <w:sz w:val="20"/>
                <w:szCs w:val="20"/>
              </w:rPr>
              <w:t>Czas ogrzewania do osiągnięcia zadanej temperatury do 18</w:t>
            </w:r>
            <w:r>
              <w:rPr>
                <w:spacing w:val="-4"/>
                <w:sz w:val="20"/>
                <w:szCs w:val="20"/>
              </w:rPr>
              <w:t xml:space="preserve"> sekund</w:t>
            </w:r>
            <w:r w:rsidRPr="00D21F0C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(+/-5 s.) </w:t>
            </w:r>
            <w:r w:rsidRPr="00D21F0C">
              <w:rPr>
                <w:spacing w:val="-4"/>
                <w:sz w:val="20"/>
                <w:szCs w:val="20"/>
              </w:rPr>
              <w:t>od wypełnienia wkładu</w:t>
            </w:r>
          </w:p>
          <w:p w:rsidR="00CC23E6" w:rsidRPr="00D21F0C" w:rsidRDefault="00CC23E6">
            <w:pPr>
              <w:widowControl w:val="0"/>
              <w:ind w:left="16"/>
              <w:rPr>
                <w:spacing w:val="-4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9F157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F5419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Pr="007D6054" w:rsidRDefault="00CC23E6" w:rsidP="009F1572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0F5419" w:rsidTr="000C082E">
        <w:trPr>
          <w:trHeight w:val="23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3C5C66">
            <w:pPr>
              <w:numPr>
                <w:ilvl w:val="0"/>
                <w:numId w:val="20"/>
              </w:num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Default="00CC23E6">
            <w:pPr>
              <w:widowControl w:val="0"/>
              <w:ind w:left="16"/>
              <w:rPr>
                <w:spacing w:val="-4"/>
                <w:sz w:val="20"/>
                <w:szCs w:val="20"/>
              </w:rPr>
            </w:pPr>
            <w:r w:rsidRPr="00D21F0C">
              <w:rPr>
                <w:spacing w:val="-4"/>
                <w:sz w:val="20"/>
                <w:szCs w:val="20"/>
              </w:rPr>
              <w:t>Możliwość umieszczenia ogrzewacza w odległości kilkunastu centymetrów od miejsca wlewu w celu zminimalizowania utraty temperatury podawanych płynów</w:t>
            </w:r>
          </w:p>
          <w:p w:rsidR="00CC23E6" w:rsidRPr="00D21F0C" w:rsidRDefault="00CC23E6">
            <w:pPr>
              <w:widowControl w:val="0"/>
              <w:ind w:left="16"/>
              <w:rPr>
                <w:spacing w:val="-4"/>
                <w:sz w:val="20"/>
                <w:szCs w:val="20"/>
                <w:highlight w:val="yellow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9F157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F5419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Pr="007D6054" w:rsidRDefault="00CC23E6" w:rsidP="009F1572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0F5419" w:rsidTr="000C082E">
        <w:trPr>
          <w:trHeight w:val="23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3C5C66">
            <w:pPr>
              <w:numPr>
                <w:ilvl w:val="0"/>
                <w:numId w:val="20"/>
              </w:num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Default="00CC23E6">
            <w:pPr>
              <w:widowControl w:val="0"/>
              <w:ind w:left="16"/>
              <w:rPr>
                <w:spacing w:val="-4"/>
                <w:sz w:val="20"/>
                <w:szCs w:val="20"/>
              </w:rPr>
            </w:pPr>
            <w:r w:rsidRPr="00D21F0C">
              <w:rPr>
                <w:spacing w:val="-4"/>
                <w:sz w:val="20"/>
                <w:szCs w:val="20"/>
              </w:rPr>
              <w:t xml:space="preserve">Stopień ochrony ogrzewacza minimum IP67 zapewniający możliwość zanurzenia w wodzie do 30 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D21F0C">
              <w:rPr>
                <w:spacing w:val="-4"/>
                <w:sz w:val="20"/>
                <w:szCs w:val="20"/>
              </w:rPr>
              <w:t>minut, na głębokość do 91 cm.</w:t>
            </w:r>
          </w:p>
          <w:p w:rsidR="00CC23E6" w:rsidRPr="00D21F0C" w:rsidRDefault="00CC23E6">
            <w:pPr>
              <w:widowControl w:val="0"/>
              <w:ind w:left="16"/>
              <w:rPr>
                <w:spacing w:val="-4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9F157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F5419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Pr="007D6054" w:rsidRDefault="00CC23E6" w:rsidP="009F1572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0F5419" w:rsidTr="009F1572">
        <w:trPr>
          <w:trHeight w:val="23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3C5C66">
            <w:pPr>
              <w:numPr>
                <w:ilvl w:val="0"/>
                <w:numId w:val="20"/>
              </w:num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Default="00CC23E6">
            <w:pPr>
              <w:rPr>
                <w:spacing w:val="-4"/>
                <w:sz w:val="20"/>
                <w:szCs w:val="20"/>
              </w:rPr>
            </w:pPr>
            <w:r w:rsidRPr="00E203EC">
              <w:rPr>
                <w:spacing w:val="-4"/>
                <w:sz w:val="20"/>
                <w:szCs w:val="20"/>
              </w:rPr>
              <w:t>Zgodność wkładu jednor</w:t>
            </w:r>
            <w:r>
              <w:rPr>
                <w:spacing w:val="-4"/>
                <w:sz w:val="20"/>
                <w:szCs w:val="20"/>
              </w:rPr>
              <w:t xml:space="preserve">azowego z zestawami infuzyjnymi według normy </w:t>
            </w:r>
            <w:r w:rsidRPr="00E203EC">
              <w:rPr>
                <w:spacing w:val="-4"/>
                <w:sz w:val="20"/>
                <w:szCs w:val="20"/>
              </w:rPr>
              <w:t>ISO 8536-5</w:t>
            </w:r>
            <w:r w:rsidR="00560F8B">
              <w:rPr>
                <w:spacing w:val="-4"/>
                <w:sz w:val="20"/>
                <w:szCs w:val="20"/>
              </w:rPr>
              <w:t xml:space="preserve"> </w:t>
            </w:r>
            <w:r w:rsidR="00560F8B" w:rsidRPr="00560F8B">
              <w:rPr>
                <w:b/>
                <w:spacing w:val="-4"/>
                <w:sz w:val="20"/>
                <w:szCs w:val="20"/>
              </w:rPr>
              <w:t xml:space="preserve">(Zamawiający dopuszcza wyrób medyczny </w:t>
            </w:r>
            <w:r w:rsidR="00560F8B" w:rsidRPr="00560F8B">
              <w:rPr>
                <w:b/>
                <w:sz w:val="20"/>
                <w:szCs w:val="20"/>
              </w:rPr>
              <w:t xml:space="preserve">klasy </w:t>
            </w:r>
            <w:proofErr w:type="spellStart"/>
            <w:r w:rsidR="00560F8B" w:rsidRPr="00560F8B">
              <w:rPr>
                <w:b/>
                <w:sz w:val="20"/>
                <w:szCs w:val="20"/>
              </w:rPr>
              <w:t>IIa</w:t>
            </w:r>
            <w:proofErr w:type="spellEnd"/>
            <w:r w:rsidR="00560F8B" w:rsidRPr="00560F8B">
              <w:rPr>
                <w:b/>
                <w:sz w:val="20"/>
                <w:szCs w:val="20"/>
              </w:rPr>
              <w:t xml:space="preserve"> spełniający wymogi dyrektywy 93/42/EEC i wszystkich obowiązujących norm zharmonizowanych)</w:t>
            </w:r>
            <w:r w:rsidR="00560F8B">
              <w:rPr>
                <w:b/>
                <w:sz w:val="20"/>
                <w:szCs w:val="20"/>
              </w:rPr>
              <w:t>.</w:t>
            </w:r>
          </w:p>
          <w:p w:rsidR="00CC23E6" w:rsidRDefault="00CC23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9F157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F5419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Pr="007D6054" w:rsidRDefault="00CC23E6" w:rsidP="009F1572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0F5419" w:rsidTr="00D21F0C">
        <w:trPr>
          <w:trHeight w:val="512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3C5C66">
            <w:pPr>
              <w:numPr>
                <w:ilvl w:val="0"/>
                <w:numId w:val="20"/>
              </w:num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23E6" w:rsidRDefault="00CC23E6" w:rsidP="00D21F0C">
            <w:pPr>
              <w:widowControl w:val="0"/>
              <w:ind w:left="16"/>
              <w:rPr>
                <w:spacing w:val="-4"/>
                <w:sz w:val="20"/>
                <w:szCs w:val="20"/>
              </w:rPr>
            </w:pPr>
          </w:p>
          <w:p w:rsidR="00CC23E6" w:rsidRPr="000F5419" w:rsidRDefault="00CC23E6" w:rsidP="00D21F0C">
            <w:pPr>
              <w:widowControl w:val="0"/>
              <w:ind w:left="16"/>
              <w:rPr>
                <w:spacing w:val="-4"/>
                <w:sz w:val="20"/>
                <w:szCs w:val="20"/>
              </w:rPr>
            </w:pPr>
            <w:r w:rsidRPr="00D21F0C">
              <w:rPr>
                <w:spacing w:val="-4"/>
                <w:sz w:val="20"/>
                <w:szCs w:val="20"/>
              </w:rPr>
              <w:t>Ogrzewacz o wymia</w:t>
            </w:r>
            <w:r>
              <w:rPr>
                <w:spacing w:val="-4"/>
                <w:sz w:val="20"/>
                <w:szCs w:val="20"/>
              </w:rPr>
              <w:t>rach: 12 cm x 6 cm x 3 cm (+/- 2 cm)</w:t>
            </w:r>
            <w:r w:rsidRPr="00D21F0C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C23E6" w:rsidRPr="000F5419" w:rsidRDefault="00CC23E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F5419">
              <w:rPr>
                <w:bCs/>
                <w:sz w:val="20"/>
                <w:szCs w:val="20"/>
              </w:rPr>
              <w:t xml:space="preserve">TAK, podać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Default="00CC23E6" w:rsidP="000C082E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  <w:p w:rsidR="00CC23E6" w:rsidRDefault="00CC23E6" w:rsidP="000C082E">
            <w:pPr>
              <w:rPr>
                <w:sz w:val="20"/>
                <w:szCs w:val="20"/>
              </w:rPr>
            </w:pPr>
          </w:p>
          <w:p w:rsidR="00CC23E6" w:rsidRPr="007D6054" w:rsidRDefault="00CC23E6" w:rsidP="000C0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</w:tr>
      <w:tr w:rsidR="00CC23E6" w:rsidRPr="000F5419" w:rsidTr="000C082E">
        <w:trPr>
          <w:trHeight w:val="23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3C5C66">
            <w:pPr>
              <w:numPr>
                <w:ilvl w:val="0"/>
                <w:numId w:val="20"/>
              </w:num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Default="00CC23E6" w:rsidP="00D21F0C">
            <w:pPr>
              <w:widowControl w:val="0"/>
              <w:ind w:left="16"/>
              <w:rPr>
                <w:spacing w:val="-4"/>
                <w:sz w:val="20"/>
                <w:szCs w:val="20"/>
              </w:rPr>
            </w:pPr>
            <w:r w:rsidRPr="00D21F0C">
              <w:rPr>
                <w:spacing w:val="-4"/>
                <w:sz w:val="20"/>
                <w:szCs w:val="20"/>
              </w:rPr>
              <w:t>Sterownik o</w:t>
            </w:r>
            <w:r>
              <w:rPr>
                <w:spacing w:val="-4"/>
                <w:sz w:val="20"/>
                <w:szCs w:val="20"/>
              </w:rPr>
              <w:t xml:space="preserve"> wymiarach: 23 cm x 16 cm x 9 cm (+/- 2 cm)</w:t>
            </w:r>
          </w:p>
          <w:p w:rsidR="00CC23E6" w:rsidRPr="00D21F0C" w:rsidRDefault="00CC23E6" w:rsidP="00D21F0C">
            <w:pPr>
              <w:widowControl w:val="0"/>
              <w:ind w:left="16"/>
              <w:rPr>
                <w:spacing w:val="-4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9F157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F5419">
              <w:rPr>
                <w:bCs/>
                <w:sz w:val="20"/>
                <w:szCs w:val="20"/>
              </w:rPr>
              <w:t xml:space="preserve">TAK, podać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Default="00CC23E6" w:rsidP="009F1572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  <w:p w:rsidR="00CC23E6" w:rsidRDefault="00CC23E6" w:rsidP="009F1572">
            <w:pPr>
              <w:rPr>
                <w:sz w:val="20"/>
                <w:szCs w:val="20"/>
              </w:rPr>
            </w:pPr>
          </w:p>
          <w:p w:rsidR="00CC23E6" w:rsidRPr="007D6054" w:rsidRDefault="00CC23E6" w:rsidP="009F1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</w:tr>
      <w:tr w:rsidR="00CC23E6" w:rsidRPr="000F5419" w:rsidTr="000C082E">
        <w:trPr>
          <w:trHeight w:val="23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3C5C66">
            <w:pPr>
              <w:numPr>
                <w:ilvl w:val="0"/>
                <w:numId w:val="20"/>
              </w:num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Default="00CC23E6" w:rsidP="00E203EC">
            <w:pPr>
              <w:widowControl w:val="0"/>
              <w:ind w:left="16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W</w:t>
            </w:r>
            <w:r w:rsidRPr="00D21F0C">
              <w:rPr>
                <w:spacing w:val="-4"/>
                <w:sz w:val="20"/>
                <w:szCs w:val="20"/>
              </w:rPr>
              <w:t xml:space="preserve">aga </w:t>
            </w:r>
            <w:r>
              <w:rPr>
                <w:spacing w:val="-4"/>
                <w:sz w:val="20"/>
                <w:szCs w:val="20"/>
              </w:rPr>
              <w:t>max. 2 kg. Waga bez wkładu max.</w:t>
            </w:r>
            <w:r w:rsidRPr="00D21F0C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40</w:t>
            </w:r>
            <w:r w:rsidRPr="00D21F0C">
              <w:rPr>
                <w:spacing w:val="-4"/>
                <w:sz w:val="20"/>
                <w:szCs w:val="20"/>
              </w:rPr>
              <w:t>0 g.</w:t>
            </w:r>
          </w:p>
          <w:p w:rsidR="00CC23E6" w:rsidRPr="00D21F0C" w:rsidRDefault="00CC23E6" w:rsidP="00E203EC">
            <w:pPr>
              <w:widowControl w:val="0"/>
              <w:ind w:left="16"/>
              <w:rPr>
                <w:spacing w:val="-4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9F157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F5419">
              <w:rPr>
                <w:bCs/>
                <w:sz w:val="20"/>
                <w:szCs w:val="20"/>
              </w:rPr>
              <w:t xml:space="preserve">TAK, podać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Default="00CC23E6" w:rsidP="009F1572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  <w:p w:rsidR="00CC23E6" w:rsidRDefault="00CC23E6" w:rsidP="009F1572">
            <w:pPr>
              <w:rPr>
                <w:sz w:val="20"/>
                <w:szCs w:val="20"/>
              </w:rPr>
            </w:pPr>
          </w:p>
          <w:p w:rsidR="00CC23E6" w:rsidRPr="007D6054" w:rsidRDefault="00CC23E6" w:rsidP="009F1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</w:tr>
      <w:tr w:rsidR="00CC23E6" w:rsidRPr="000F5419" w:rsidTr="000C082E">
        <w:trPr>
          <w:trHeight w:val="23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3C5C66">
            <w:pPr>
              <w:numPr>
                <w:ilvl w:val="0"/>
                <w:numId w:val="20"/>
              </w:num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Default="00CC23E6" w:rsidP="00D21F0C">
            <w:pPr>
              <w:widowControl w:val="0"/>
              <w:ind w:left="16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W zestawie jednorazowy, sterylny wkład (10 szt.) z przedłużaczem</w:t>
            </w:r>
            <w:r w:rsidRPr="00D21F0C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o długości min. </w:t>
            </w:r>
            <w:r w:rsidRPr="00D21F0C">
              <w:rPr>
                <w:spacing w:val="-4"/>
                <w:sz w:val="20"/>
                <w:szCs w:val="20"/>
              </w:rPr>
              <w:t>7,5 cm</w:t>
            </w:r>
            <w:r>
              <w:rPr>
                <w:spacing w:val="-4"/>
                <w:sz w:val="20"/>
                <w:szCs w:val="20"/>
              </w:rPr>
              <w:t>: w</w:t>
            </w:r>
            <w:r w:rsidRPr="00D21F0C">
              <w:rPr>
                <w:spacing w:val="-4"/>
                <w:sz w:val="20"/>
                <w:szCs w:val="20"/>
              </w:rPr>
              <w:t>kład d</w:t>
            </w:r>
            <w:r>
              <w:rPr>
                <w:spacing w:val="-4"/>
                <w:sz w:val="20"/>
                <w:szCs w:val="20"/>
              </w:rPr>
              <w:t>edykowany dla jednego pacjenta</w:t>
            </w:r>
            <w:r w:rsidRPr="00D21F0C">
              <w:rPr>
                <w:spacing w:val="-4"/>
                <w:sz w:val="20"/>
                <w:szCs w:val="20"/>
              </w:rPr>
              <w:t xml:space="preserve"> do ogrzewacza.. Możliwość podłączenia do dowolnego zestawu infuzyjnego ze standardowym łącznikiem </w:t>
            </w:r>
            <w:proofErr w:type="spellStart"/>
            <w:r w:rsidRPr="00D21F0C">
              <w:rPr>
                <w:spacing w:val="-4"/>
                <w:sz w:val="20"/>
                <w:szCs w:val="20"/>
              </w:rPr>
              <w:t>luer</w:t>
            </w:r>
            <w:proofErr w:type="spellEnd"/>
            <w:r w:rsidRPr="00D21F0C">
              <w:rPr>
                <w:spacing w:val="-4"/>
                <w:sz w:val="20"/>
                <w:szCs w:val="20"/>
              </w:rPr>
              <w:t xml:space="preserve">. Wkład może pozostawać w obwodzie i być transportowany razem z pacjentem przez 24 godziny. Objętość wstępnego wypełniania </w:t>
            </w:r>
            <w:r>
              <w:rPr>
                <w:spacing w:val="-4"/>
                <w:sz w:val="20"/>
                <w:szCs w:val="20"/>
              </w:rPr>
              <w:t xml:space="preserve">min. </w:t>
            </w:r>
            <w:r w:rsidRPr="00D21F0C">
              <w:rPr>
                <w:spacing w:val="-4"/>
                <w:sz w:val="20"/>
                <w:szCs w:val="20"/>
              </w:rPr>
              <w:t xml:space="preserve">4 ml. Sterylizowany radiacyjnie, niepirogenny, wykonany z materiałów niezawierających lateksu, kauczuku naturalnego, </w:t>
            </w:r>
            <w:proofErr w:type="spellStart"/>
            <w:r w:rsidRPr="00D21F0C">
              <w:rPr>
                <w:spacing w:val="-4"/>
                <w:sz w:val="20"/>
                <w:szCs w:val="20"/>
              </w:rPr>
              <w:t>ftalanu</w:t>
            </w:r>
            <w:proofErr w:type="spellEnd"/>
            <w:r w:rsidRPr="00D21F0C">
              <w:rPr>
                <w:spacing w:val="-4"/>
                <w:sz w:val="20"/>
                <w:szCs w:val="20"/>
              </w:rPr>
              <w:t xml:space="preserve"> DEHP.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9F157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F5419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3E6" w:rsidRPr="007D6054" w:rsidRDefault="00CC23E6" w:rsidP="009F1572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0F5419" w:rsidTr="00CE5391">
        <w:trPr>
          <w:trHeight w:val="23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0F5419" w:rsidRDefault="00CC23E6" w:rsidP="003C5C66">
            <w:pPr>
              <w:numPr>
                <w:ilvl w:val="0"/>
                <w:numId w:val="20"/>
              </w:num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C23E6" w:rsidRPr="000F5419" w:rsidRDefault="00CC23E6">
            <w:pPr>
              <w:suppressAutoHyphens/>
              <w:ind w:left="16" w:right="86"/>
              <w:rPr>
                <w:spacing w:val="-4"/>
                <w:sz w:val="20"/>
                <w:szCs w:val="20"/>
                <w:lang w:eastAsia="ar-SA"/>
              </w:rPr>
            </w:pPr>
            <w:r w:rsidRPr="000F5419">
              <w:rPr>
                <w:spacing w:val="-4"/>
                <w:sz w:val="20"/>
                <w:szCs w:val="20"/>
                <w:lang w:eastAsia="ar-SA"/>
              </w:rPr>
              <w:t>Instrukcja obsługi w języku polskim  dostarczona w momencie dostawy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C23E6" w:rsidRPr="00CF68DC" w:rsidRDefault="00CC23E6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CF68DC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3E6" w:rsidRPr="00CF68DC" w:rsidRDefault="00CC23E6">
            <w:pPr>
              <w:suppressAutoHyphens/>
              <w:rPr>
                <w:iCs/>
                <w:sz w:val="20"/>
                <w:szCs w:val="20"/>
                <w:lang w:eastAsia="ar-SA"/>
              </w:rPr>
            </w:pPr>
            <w:r w:rsidRPr="00CF68DC">
              <w:rPr>
                <w:iCs/>
                <w:sz w:val="20"/>
                <w:szCs w:val="20"/>
                <w:lang w:eastAsia="ar-SA"/>
              </w:rPr>
              <w:t>TAK/NIE*</w:t>
            </w:r>
          </w:p>
        </w:tc>
      </w:tr>
    </w:tbl>
    <w:p w:rsidR="008B61C5" w:rsidRPr="008B61C5" w:rsidRDefault="008B61C5" w:rsidP="008B61C5">
      <w:pPr>
        <w:rPr>
          <w:sz w:val="20"/>
          <w:szCs w:val="20"/>
        </w:rPr>
      </w:pPr>
      <w:r w:rsidRPr="008B61C5">
        <w:rPr>
          <w:sz w:val="20"/>
          <w:szCs w:val="20"/>
        </w:rPr>
        <w:t xml:space="preserve">* niewłaściwe skreślić lub właściwe zaznaczyć </w:t>
      </w:r>
    </w:p>
    <w:p w:rsidR="004A2F3E" w:rsidRPr="000F5419" w:rsidRDefault="004A2F3E" w:rsidP="004A2F3E">
      <w:pPr>
        <w:rPr>
          <w:sz w:val="20"/>
          <w:szCs w:val="20"/>
        </w:rPr>
      </w:pPr>
    </w:p>
    <w:p w:rsidR="004A2F3E" w:rsidRPr="000F5419" w:rsidRDefault="004A2F3E" w:rsidP="004A2F3E">
      <w:pPr>
        <w:rPr>
          <w:b/>
          <w:sz w:val="20"/>
          <w:szCs w:val="20"/>
        </w:rPr>
      </w:pPr>
      <w:r w:rsidRPr="000F5419">
        <w:rPr>
          <w:b/>
          <w:sz w:val="20"/>
          <w:szCs w:val="20"/>
        </w:rPr>
        <w:t xml:space="preserve">UWAGI: </w:t>
      </w:r>
    </w:p>
    <w:p w:rsidR="004A2F3E" w:rsidRPr="000F5419" w:rsidRDefault="004A2F3E" w:rsidP="004A2F3E">
      <w:pPr>
        <w:rPr>
          <w:sz w:val="20"/>
          <w:szCs w:val="20"/>
        </w:rPr>
      </w:pPr>
    </w:p>
    <w:p w:rsidR="004A2F3E" w:rsidRPr="000F5419" w:rsidRDefault="004A2F3E" w:rsidP="004A2F3E">
      <w:pPr>
        <w:numPr>
          <w:ilvl w:val="0"/>
          <w:numId w:val="5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4A2F3E" w:rsidRPr="000F5419" w:rsidRDefault="004A2F3E" w:rsidP="004A2F3E">
      <w:pPr>
        <w:numPr>
          <w:ilvl w:val="0"/>
          <w:numId w:val="5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 iż dostarczymy na swój koszt materiały potrzeba do sprawdzenia czy przedmiot zamówienia funkcjonuje prawidłowo</w:t>
      </w:r>
    </w:p>
    <w:p w:rsidR="004A2F3E" w:rsidRPr="000F5419" w:rsidRDefault="004A2F3E" w:rsidP="004A2F3E">
      <w:pPr>
        <w:numPr>
          <w:ilvl w:val="0"/>
          <w:numId w:val="5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Oświadczamy, iż wszystkie zaoferowane elementy przedmiotu zamówienia są ze sobą kompatybilne.</w:t>
      </w:r>
    </w:p>
    <w:p w:rsidR="003C0300" w:rsidRPr="000F5419" w:rsidRDefault="003C0300" w:rsidP="004A2F3E">
      <w:pPr>
        <w:jc w:val="both"/>
        <w:rPr>
          <w:sz w:val="20"/>
          <w:szCs w:val="20"/>
        </w:rPr>
      </w:pPr>
    </w:p>
    <w:p w:rsidR="004A2F3E" w:rsidRPr="000F5419" w:rsidRDefault="004A2F3E" w:rsidP="004A2F3E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0F5419">
        <w:rPr>
          <w:sz w:val="20"/>
          <w:szCs w:val="20"/>
        </w:rPr>
        <w:t xml:space="preserve">                                                                     ........................................................................</w:t>
      </w:r>
    </w:p>
    <w:p w:rsidR="004A2F3E" w:rsidRPr="000F5419" w:rsidRDefault="004A2F3E" w:rsidP="004A2F3E">
      <w:pPr>
        <w:overflowPunct w:val="0"/>
        <w:autoSpaceDE w:val="0"/>
        <w:autoSpaceDN w:val="0"/>
        <w:adjustRightInd w:val="0"/>
        <w:ind w:left="4956"/>
        <w:rPr>
          <w:sz w:val="20"/>
          <w:szCs w:val="20"/>
        </w:rPr>
      </w:pPr>
      <w:r w:rsidRPr="000F5419">
        <w:rPr>
          <w:sz w:val="20"/>
          <w:szCs w:val="20"/>
        </w:rPr>
        <w:t>Podpis osoby upoważnionej do reprezentowania Wykonawcy</w:t>
      </w:r>
    </w:p>
    <w:p w:rsidR="004A2F3E" w:rsidRPr="000F5419" w:rsidRDefault="004A2F3E" w:rsidP="004A2F3E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CC23E6" w:rsidRDefault="00CC23E6" w:rsidP="00576A4B">
      <w:pPr>
        <w:spacing w:after="60"/>
        <w:jc w:val="right"/>
        <w:rPr>
          <w:b/>
          <w:sz w:val="20"/>
          <w:szCs w:val="20"/>
        </w:rPr>
        <w:sectPr w:rsidR="00CC23E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76A4B" w:rsidRPr="007D6054" w:rsidRDefault="00576A4B" w:rsidP="00576A4B">
      <w:pPr>
        <w:spacing w:after="60"/>
        <w:jc w:val="right"/>
        <w:rPr>
          <w:b/>
          <w:sz w:val="20"/>
          <w:szCs w:val="20"/>
        </w:rPr>
      </w:pPr>
      <w:r w:rsidRPr="007D6054">
        <w:rPr>
          <w:b/>
          <w:sz w:val="20"/>
          <w:szCs w:val="20"/>
        </w:rPr>
        <w:lastRenderedPageBreak/>
        <w:t>Z</w:t>
      </w:r>
      <w:r w:rsidR="0098403B">
        <w:rPr>
          <w:b/>
          <w:sz w:val="20"/>
          <w:szCs w:val="20"/>
        </w:rPr>
        <w:t>modyfikowany z</w:t>
      </w:r>
      <w:r w:rsidRPr="007D6054">
        <w:rPr>
          <w:b/>
          <w:sz w:val="20"/>
          <w:szCs w:val="20"/>
        </w:rPr>
        <w:t>ałącznik nr 2 do SIWZ</w:t>
      </w:r>
    </w:p>
    <w:p w:rsidR="00576A4B" w:rsidRPr="007D6054" w:rsidRDefault="00576A4B" w:rsidP="003C5C66">
      <w:pPr>
        <w:pStyle w:val="Tekstpodstawowywcity"/>
        <w:ind w:left="0"/>
        <w:jc w:val="center"/>
        <w:rPr>
          <w:rStyle w:val="Pogrubienie"/>
          <w:color w:val="000000"/>
          <w:sz w:val="20"/>
          <w:szCs w:val="20"/>
          <w:highlight w:val="lightGray"/>
        </w:rPr>
      </w:pPr>
    </w:p>
    <w:p w:rsidR="00576A4B" w:rsidRPr="007D6054" w:rsidRDefault="00576A4B" w:rsidP="003C5C66">
      <w:pPr>
        <w:pStyle w:val="Tekstpodstawowywcity"/>
        <w:ind w:left="0"/>
        <w:jc w:val="center"/>
        <w:rPr>
          <w:rStyle w:val="Pogrubienie"/>
          <w:color w:val="000000"/>
          <w:sz w:val="20"/>
          <w:szCs w:val="20"/>
          <w:highlight w:val="lightGray"/>
        </w:rPr>
      </w:pPr>
    </w:p>
    <w:p w:rsidR="003C5C66" w:rsidRPr="007D6054" w:rsidRDefault="00303F47" w:rsidP="00EE6359">
      <w:pPr>
        <w:pStyle w:val="Tekstpodstawowywcity"/>
        <w:ind w:left="0"/>
        <w:jc w:val="center"/>
        <w:rPr>
          <w:sz w:val="20"/>
          <w:szCs w:val="20"/>
        </w:rPr>
      </w:pPr>
      <w:r>
        <w:rPr>
          <w:rStyle w:val="Pogrubienie"/>
          <w:color w:val="000000"/>
          <w:sz w:val="20"/>
          <w:szCs w:val="20"/>
          <w:highlight w:val="lightGray"/>
        </w:rPr>
        <w:t xml:space="preserve">PAKIET 6 - </w:t>
      </w:r>
      <w:r w:rsidR="00576A4B" w:rsidRPr="007D6054">
        <w:rPr>
          <w:rStyle w:val="Pogrubienie"/>
          <w:color w:val="000000"/>
          <w:sz w:val="20"/>
          <w:szCs w:val="20"/>
          <w:highlight w:val="lightGray"/>
        </w:rPr>
        <w:t>APARAT DO SZYBKIEGO PRZETACZANIA PŁYNÓW</w:t>
      </w:r>
      <w:r w:rsidR="00576A4B" w:rsidRPr="007D6054">
        <w:rPr>
          <w:rStyle w:val="Pogrubienie"/>
          <w:color w:val="000000"/>
          <w:sz w:val="20"/>
          <w:szCs w:val="20"/>
        </w:rPr>
        <w:t xml:space="preserve"> </w:t>
      </w:r>
      <w:r w:rsidR="00EE6359">
        <w:rPr>
          <w:rStyle w:val="Pogrubienie"/>
          <w:color w:val="000000"/>
          <w:sz w:val="20"/>
          <w:szCs w:val="20"/>
        </w:rPr>
        <w:t xml:space="preserve">- </w:t>
      </w:r>
      <w:r w:rsidR="00EE6359" w:rsidRPr="007D6054">
        <w:rPr>
          <w:rStyle w:val="Pogrubienie"/>
          <w:color w:val="000000"/>
          <w:sz w:val="20"/>
          <w:szCs w:val="20"/>
          <w:highlight w:val="lightGray"/>
        </w:rPr>
        <w:t xml:space="preserve">POMPA INFUZYJNA OBJĘTOŚCIOWA </w:t>
      </w:r>
      <w:r w:rsidR="00ED5C30" w:rsidRPr="00ED5C30">
        <w:rPr>
          <w:b/>
          <w:bCs/>
          <w:color w:val="000000"/>
          <w:sz w:val="20"/>
          <w:szCs w:val="20"/>
          <w:highlight w:val="lightGray"/>
        </w:rPr>
        <w:t>– 1 SZTUKA</w:t>
      </w:r>
    </w:p>
    <w:p w:rsidR="00905600" w:rsidRDefault="00905600" w:rsidP="003C5C66">
      <w:pPr>
        <w:spacing w:after="60"/>
        <w:jc w:val="center"/>
        <w:rPr>
          <w:b/>
          <w:sz w:val="20"/>
          <w:szCs w:val="20"/>
        </w:rPr>
      </w:pPr>
    </w:p>
    <w:p w:rsidR="003C5C66" w:rsidRPr="007D6054" w:rsidRDefault="003C5C66" w:rsidP="003C5C66">
      <w:pPr>
        <w:spacing w:after="60"/>
        <w:jc w:val="center"/>
        <w:rPr>
          <w:b/>
          <w:sz w:val="20"/>
          <w:szCs w:val="20"/>
        </w:rPr>
      </w:pPr>
      <w:r w:rsidRPr="007D6054">
        <w:rPr>
          <w:b/>
          <w:sz w:val="20"/>
          <w:szCs w:val="20"/>
        </w:rPr>
        <w:t>OPIS PRZEDMIOTU ZAMÓWIENIA</w:t>
      </w:r>
    </w:p>
    <w:p w:rsidR="003C5C66" w:rsidRPr="007D6054" w:rsidRDefault="003C5C66" w:rsidP="003C5C66">
      <w:pPr>
        <w:spacing w:after="60"/>
        <w:jc w:val="center"/>
        <w:rPr>
          <w:b/>
          <w:sz w:val="20"/>
          <w:szCs w:val="20"/>
        </w:rPr>
      </w:pPr>
    </w:p>
    <w:p w:rsidR="003C5C66" w:rsidRPr="007D6054" w:rsidRDefault="003C5C66" w:rsidP="003C5C66">
      <w:pPr>
        <w:spacing w:after="60"/>
        <w:jc w:val="center"/>
        <w:rPr>
          <w:b/>
          <w:sz w:val="20"/>
          <w:szCs w:val="20"/>
        </w:rPr>
      </w:pPr>
    </w:p>
    <w:p w:rsidR="003C5C66" w:rsidRPr="007D6054" w:rsidRDefault="003C5C66" w:rsidP="003C5C66">
      <w:pPr>
        <w:tabs>
          <w:tab w:val="left" w:pos="1160"/>
        </w:tabs>
        <w:rPr>
          <w:sz w:val="20"/>
          <w:szCs w:val="20"/>
        </w:rPr>
      </w:pPr>
      <w:r w:rsidRPr="007D6054">
        <w:rPr>
          <w:sz w:val="20"/>
          <w:szCs w:val="20"/>
        </w:rPr>
        <w:t>Nazwa Producenta</w:t>
      </w:r>
      <w:r w:rsidRPr="007D6054">
        <w:rPr>
          <w:sz w:val="20"/>
          <w:szCs w:val="20"/>
        </w:rPr>
        <w:tab/>
      </w:r>
      <w:r w:rsidRPr="007D6054">
        <w:rPr>
          <w:sz w:val="20"/>
          <w:szCs w:val="20"/>
        </w:rPr>
        <w:tab/>
      </w:r>
      <w:r w:rsidRPr="007D6054">
        <w:rPr>
          <w:sz w:val="20"/>
          <w:szCs w:val="20"/>
        </w:rPr>
        <w:tab/>
        <w:t xml:space="preserve">…………………………         </w:t>
      </w:r>
      <w:r w:rsidRPr="007D6054">
        <w:rPr>
          <w:sz w:val="20"/>
          <w:szCs w:val="20"/>
        </w:rPr>
        <w:tab/>
      </w:r>
      <w:r w:rsidRPr="007D6054">
        <w:rPr>
          <w:sz w:val="20"/>
          <w:szCs w:val="20"/>
        </w:rPr>
        <w:tab/>
      </w:r>
    </w:p>
    <w:p w:rsidR="003C5C66" w:rsidRPr="007D6054" w:rsidRDefault="003C5C66" w:rsidP="003C5C66">
      <w:pPr>
        <w:tabs>
          <w:tab w:val="left" w:pos="1160"/>
        </w:tabs>
        <w:rPr>
          <w:sz w:val="20"/>
          <w:szCs w:val="20"/>
        </w:rPr>
      </w:pPr>
    </w:p>
    <w:p w:rsidR="003C5C66" w:rsidRPr="007D6054" w:rsidRDefault="003C5C66" w:rsidP="003C5C66">
      <w:pPr>
        <w:rPr>
          <w:sz w:val="20"/>
          <w:szCs w:val="20"/>
        </w:rPr>
      </w:pPr>
      <w:r w:rsidRPr="007D6054">
        <w:rPr>
          <w:sz w:val="20"/>
          <w:szCs w:val="20"/>
        </w:rPr>
        <w:t xml:space="preserve">Nazwa/Typ  Urządzenia </w:t>
      </w:r>
      <w:r w:rsidRPr="007D6054">
        <w:rPr>
          <w:sz w:val="20"/>
          <w:szCs w:val="20"/>
        </w:rPr>
        <w:tab/>
      </w:r>
      <w:r w:rsidRPr="007D6054">
        <w:rPr>
          <w:sz w:val="20"/>
          <w:szCs w:val="20"/>
        </w:rPr>
        <w:tab/>
      </w:r>
      <w:r w:rsidR="004A2F3E" w:rsidRPr="007D6054">
        <w:rPr>
          <w:sz w:val="20"/>
          <w:szCs w:val="20"/>
        </w:rPr>
        <w:tab/>
      </w:r>
      <w:r w:rsidRPr="007D6054">
        <w:rPr>
          <w:sz w:val="20"/>
          <w:szCs w:val="20"/>
        </w:rPr>
        <w:t xml:space="preserve">………………...............  </w:t>
      </w:r>
    </w:p>
    <w:p w:rsidR="003C5C66" w:rsidRPr="007D6054" w:rsidRDefault="003C5C66" w:rsidP="003C5C66">
      <w:pPr>
        <w:rPr>
          <w:sz w:val="20"/>
          <w:szCs w:val="20"/>
        </w:rPr>
      </w:pPr>
    </w:p>
    <w:p w:rsidR="003C5C66" w:rsidRPr="007D6054" w:rsidRDefault="003C5C66" w:rsidP="003C5C66">
      <w:pPr>
        <w:rPr>
          <w:sz w:val="20"/>
          <w:szCs w:val="20"/>
        </w:rPr>
      </w:pPr>
      <w:r w:rsidRPr="007D6054">
        <w:rPr>
          <w:sz w:val="20"/>
          <w:szCs w:val="20"/>
        </w:rPr>
        <w:t xml:space="preserve">Kraj pochodzenia </w:t>
      </w:r>
      <w:r w:rsidRPr="007D6054">
        <w:rPr>
          <w:sz w:val="20"/>
          <w:szCs w:val="20"/>
        </w:rPr>
        <w:tab/>
      </w:r>
      <w:r w:rsidRPr="007D6054">
        <w:rPr>
          <w:sz w:val="20"/>
          <w:szCs w:val="20"/>
        </w:rPr>
        <w:tab/>
      </w:r>
      <w:r w:rsidRPr="007D6054">
        <w:rPr>
          <w:sz w:val="20"/>
          <w:szCs w:val="20"/>
        </w:rPr>
        <w:tab/>
        <w:t xml:space="preserve">………………...............  </w:t>
      </w:r>
    </w:p>
    <w:p w:rsidR="003C5C66" w:rsidRPr="007D6054" w:rsidRDefault="003C5C66" w:rsidP="003C5C66">
      <w:pPr>
        <w:rPr>
          <w:sz w:val="20"/>
          <w:szCs w:val="20"/>
        </w:rPr>
      </w:pPr>
    </w:p>
    <w:p w:rsidR="00CA3ACF" w:rsidRPr="007D6054" w:rsidRDefault="00CA3ACF" w:rsidP="003C5C6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4221"/>
        <w:gridCol w:w="1962"/>
        <w:gridCol w:w="2386"/>
      </w:tblGrid>
      <w:tr w:rsidR="00CC23E6" w:rsidRPr="007D6054" w:rsidTr="00CC23E6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23E6" w:rsidRPr="007D6054" w:rsidRDefault="00CC23E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CC23E6">
              <w:rPr>
                <w:b/>
                <w:sz w:val="20"/>
                <w:szCs w:val="20"/>
              </w:rPr>
              <w:t>Lp</w:t>
            </w:r>
            <w:r w:rsidRPr="00CC23E6">
              <w:rPr>
                <w:sz w:val="20"/>
                <w:szCs w:val="20"/>
              </w:rPr>
              <w:t>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23E6" w:rsidRPr="00177D4D" w:rsidRDefault="00CC23E6" w:rsidP="009F1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DC">
              <w:rPr>
                <w:b/>
                <w:bCs/>
                <w:sz w:val="20"/>
                <w:szCs w:val="20"/>
              </w:rPr>
              <w:t>Parametry i funkcje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23E6" w:rsidRPr="00177D4D" w:rsidRDefault="00CC23E6" w:rsidP="009F1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Wymagane</w:t>
            </w: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4A2F3E">
              <w:rPr>
                <w:b/>
                <w:bCs/>
                <w:sz w:val="20"/>
                <w:szCs w:val="20"/>
              </w:rPr>
              <w:t>arametr</w:t>
            </w:r>
            <w:r>
              <w:rPr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23E6" w:rsidRPr="000C082E" w:rsidRDefault="00CC23E6" w:rsidP="009F1572">
            <w:pPr>
              <w:jc w:val="center"/>
              <w:rPr>
                <w:b/>
                <w:bCs/>
                <w:sz w:val="20"/>
                <w:szCs w:val="20"/>
              </w:rPr>
            </w:pPr>
            <w:r w:rsidRPr="000C082E">
              <w:rPr>
                <w:b/>
                <w:bCs/>
                <w:sz w:val="20"/>
                <w:szCs w:val="20"/>
              </w:rPr>
              <w:t>Wartość/opis oferowanego parametru/</w:t>
            </w:r>
          </w:p>
          <w:p w:rsidR="00CC23E6" w:rsidRPr="00177D4D" w:rsidRDefault="00CC23E6" w:rsidP="009F1572">
            <w:pPr>
              <w:jc w:val="center"/>
              <w:rPr>
                <w:b/>
                <w:bCs/>
                <w:sz w:val="20"/>
                <w:szCs w:val="20"/>
              </w:rPr>
            </w:pPr>
            <w:r w:rsidRPr="000C082E">
              <w:rPr>
                <w:b/>
                <w:bCs/>
                <w:sz w:val="20"/>
                <w:szCs w:val="20"/>
              </w:rPr>
              <w:t>Odpowiedź Wykonawcy</w:t>
            </w:r>
          </w:p>
        </w:tc>
      </w:tr>
      <w:tr w:rsidR="00CC23E6" w:rsidRPr="007D6054" w:rsidTr="008F2367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 w:rsidP="00CA3ACF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 xml:space="preserve">Pompa </w:t>
            </w:r>
            <w:proofErr w:type="spellStart"/>
            <w:r w:rsidRPr="007D6054">
              <w:rPr>
                <w:sz w:val="20"/>
                <w:szCs w:val="20"/>
              </w:rPr>
              <w:t>perystatyczna</w:t>
            </w:r>
            <w:proofErr w:type="spellEnd"/>
            <w:r w:rsidRPr="007D6054">
              <w:rPr>
                <w:sz w:val="20"/>
                <w:szCs w:val="20"/>
              </w:rPr>
              <w:t>, objętościowa fabrycznie nowa; rok produkcji, nie wcześniej niż 2017 r.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8F2367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 xml:space="preserve">Możliwość pracy w trybie objętościowym i wagowym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8F2367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 xml:space="preserve">Minimalny zakres, szybkość dozowania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Min. 1-1000ml/h, programowanie co 0,1ml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8F2367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 xml:space="preserve">Szybkości podania dawki uderzeniowej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Maks.1500ml/h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8F2367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Możliwość podglądu i zmiany parametrów  w trakcie infuzji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8F2367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Możliwość bezpiecznego podania dawki uderzeniowej w dowolnym momencie infuzji z dowolną prędkością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8F2367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 xml:space="preserve">Alarm dźwiękowy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8F2367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Czas pracy pompy przy szybkości 5ml/h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Min. 10 h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8F2367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Czas ładowania akumulatora od 0 do 100%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Maks. 24h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CA3ACF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 xml:space="preserve">Komunikaty w języku polskim.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CA3ACF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Konwersacyjny system obsługi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CA3ACF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 xml:space="preserve">Wielostopniowy pomiar okluzji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CA3ACF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Informacja o stanie naładowania akumulatora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CA3ACF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Funkcja wypełnienia drenu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CA3ACF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Funkcja Stand-By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CA3ACF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Testy użytkownika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CA3ACF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Programowanie nazwy leku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CA3ACF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 w:rsidP="009F1572">
            <w:pPr>
              <w:jc w:val="both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Historia zdarzeń dostępna z pulpitu pompy i w postaci pliku XML</w:t>
            </w:r>
            <w:r w:rsidR="009F1572" w:rsidRPr="009F1572">
              <w:rPr>
                <w:sz w:val="20"/>
                <w:szCs w:val="20"/>
              </w:rPr>
              <w:t xml:space="preserve"> </w:t>
            </w:r>
            <w:r w:rsidR="009F1572" w:rsidRPr="009F1572">
              <w:rPr>
                <w:b/>
                <w:sz w:val="20"/>
                <w:szCs w:val="20"/>
              </w:rPr>
              <w:t xml:space="preserve">(Zamawiający dopuszcza </w:t>
            </w:r>
            <w:r w:rsidR="009F1572" w:rsidRPr="009F1572">
              <w:rPr>
                <w:b/>
                <w:sz w:val="20"/>
                <w:szCs w:val="20"/>
              </w:rPr>
              <w:lastRenderedPageBreak/>
              <w:t>pompę objętościową z możliwością przechowywanie do 5000 pozycji historii na dużym 4,3” dotykowym, kolorowym wyświetlaczu bez możliwości odczytu jej na pliku XML).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lastRenderedPageBreak/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CA3ACF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 xml:space="preserve">Uchwyt do przenoszenia </w:t>
            </w:r>
            <w:r w:rsidRPr="009F1572">
              <w:rPr>
                <w:b/>
                <w:strike/>
                <w:sz w:val="20"/>
                <w:szCs w:val="20"/>
              </w:rPr>
              <w:t>(</w:t>
            </w:r>
            <w:proofErr w:type="spellStart"/>
            <w:r w:rsidRPr="009F1572">
              <w:rPr>
                <w:b/>
                <w:strike/>
                <w:sz w:val="20"/>
                <w:szCs w:val="20"/>
              </w:rPr>
              <w:t>ultrdziwiękowy</w:t>
            </w:r>
            <w:proofErr w:type="spellEnd"/>
            <w:r w:rsidRPr="009F1572">
              <w:rPr>
                <w:b/>
                <w:strike/>
                <w:sz w:val="20"/>
                <w:szCs w:val="20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CA3ACF">
        <w:trPr>
          <w:trHeight w:val="6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20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Możliwość mocowania na statywie, szynie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CA3ACF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21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Detektor powietrza</w:t>
            </w:r>
            <w:r w:rsidR="009F1572">
              <w:rPr>
                <w:sz w:val="20"/>
                <w:szCs w:val="20"/>
              </w:rPr>
              <w:t xml:space="preserve"> </w:t>
            </w:r>
            <w:r w:rsidR="009F1572" w:rsidRPr="009F1572">
              <w:rPr>
                <w:b/>
                <w:sz w:val="20"/>
                <w:szCs w:val="20"/>
              </w:rPr>
              <w:t>(ultradźwiękowy)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8F2367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22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Zasilanie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50Hz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8F2367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23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50szt drenów jednorazowych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E6" w:rsidRPr="007D6054" w:rsidRDefault="00CC23E6">
            <w:pPr>
              <w:jc w:val="center"/>
              <w:rPr>
                <w:sz w:val="20"/>
                <w:szCs w:val="20"/>
                <w:lang w:eastAsia="en-US"/>
              </w:rPr>
            </w:pPr>
            <w:r w:rsidRPr="007D6054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E6" w:rsidRPr="007D6054" w:rsidRDefault="00CC23E6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097BB4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E6" w:rsidRPr="007D6054" w:rsidRDefault="00CC23E6" w:rsidP="001A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E6" w:rsidRPr="000C082E" w:rsidRDefault="00CC23E6" w:rsidP="00097BB4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Instrukcja obsługi (pisemna) w języku polskim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E6" w:rsidRPr="000C082E" w:rsidRDefault="00CC23E6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E6" w:rsidRPr="000C082E" w:rsidRDefault="00CC23E6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0C082E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097BB4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E6" w:rsidRPr="008B61C5" w:rsidRDefault="00CC23E6">
            <w:pPr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25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E6" w:rsidRPr="008B61C5" w:rsidRDefault="00CC23E6" w:rsidP="00097BB4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Deklaracja zgodności, CE oraz wpis do rejestru wyrobów medycznych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E6" w:rsidRPr="008B61C5" w:rsidRDefault="00CC23E6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E6" w:rsidRPr="008B61C5" w:rsidRDefault="00CC23E6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8B61C5">
              <w:rPr>
                <w:sz w:val="20"/>
                <w:szCs w:val="20"/>
              </w:rPr>
              <w:t>TAK/NIE*</w:t>
            </w:r>
          </w:p>
        </w:tc>
      </w:tr>
      <w:tr w:rsidR="00CC23E6" w:rsidRPr="007D6054" w:rsidTr="00097BB4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E6" w:rsidRPr="008B61C5" w:rsidRDefault="00CC23E6">
            <w:pPr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26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E6" w:rsidRPr="008B61C5" w:rsidRDefault="00CC23E6" w:rsidP="00097BB4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Usługa serwisu gwarancyjnego realizowana jest przez autoryzowany serwis producenta – podać adres i telefon kontaktowy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E6" w:rsidRPr="008B61C5" w:rsidRDefault="00CC23E6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TAK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E6" w:rsidRPr="008B61C5" w:rsidRDefault="00CC23E6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TAK/NIE*</w:t>
            </w:r>
          </w:p>
          <w:p w:rsidR="00CC23E6" w:rsidRPr="008B61C5" w:rsidRDefault="00CC23E6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………………….</w:t>
            </w:r>
          </w:p>
        </w:tc>
      </w:tr>
    </w:tbl>
    <w:p w:rsidR="001A4344" w:rsidRDefault="001A4344" w:rsidP="003C5C66">
      <w:pPr>
        <w:rPr>
          <w:sz w:val="20"/>
          <w:szCs w:val="20"/>
        </w:rPr>
      </w:pPr>
    </w:p>
    <w:p w:rsidR="001A4344" w:rsidRDefault="001A4344" w:rsidP="003C5C66">
      <w:pPr>
        <w:rPr>
          <w:sz w:val="20"/>
          <w:szCs w:val="20"/>
        </w:rPr>
      </w:pPr>
    </w:p>
    <w:p w:rsidR="003C5C66" w:rsidRPr="007D6054" w:rsidRDefault="003C5C66" w:rsidP="003C5C66">
      <w:pPr>
        <w:rPr>
          <w:sz w:val="20"/>
          <w:szCs w:val="20"/>
        </w:rPr>
      </w:pPr>
      <w:r w:rsidRPr="007D6054">
        <w:rPr>
          <w:sz w:val="20"/>
          <w:szCs w:val="20"/>
        </w:rPr>
        <w:t xml:space="preserve">* niewłaściwe skreślić lub właściwe zaznaczyć </w:t>
      </w:r>
    </w:p>
    <w:p w:rsidR="003C5C66" w:rsidRPr="007D6054" w:rsidRDefault="003C5C66" w:rsidP="003C5C66">
      <w:pPr>
        <w:rPr>
          <w:sz w:val="20"/>
          <w:szCs w:val="20"/>
        </w:rPr>
      </w:pPr>
    </w:p>
    <w:p w:rsidR="003C5C66" w:rsidRPr="007D6054" w:rsidRDefault="003C5C66" w:rsidP="003C5C66">
      <w:pPr>
        <w:rPr>
          <w:b/>
          <w:sz w:val="20"/>
          <w:szCs w:val="20"/>
        </w:rPr>
      </w:pPr>
      <w:r w:rsidRPr="007D6054">
        <w:rPr>
          <w:b/>
          <w:sz w:val="20"/>
          <w:szCs w:val="20"/>
        </w:rPr>
        <w:t xml:space="preserve">UWAGI: </w:t>
      </w:r>
    </w:p>
    <w:p w:rsidR="003C5C66" w:rsidRPr="007D6054" w:rsidRDefault="003C5C66" w:rsidP="003C5C66">
      <w:pPr>
        <w:rPr>
          <w:sz w:val="20"/>
          <w:szCs w:val="20"/>
        </w:rPr>
      </w:pPr>
      <w:r w:rsidRPr="007D6054">
        <w:rPr>
          <w:sz w:val="20"/>
          <w:szCs w:val="20"/>
        </w:rPr>
        <w:t>W kolumnie „Odpowiedź Wykonawcy”  w pozycjach TAK/NIE</w:t>
      </w:r>
      <w:r w:rsidRPr="007D6054">
        <w:rPr>
          <w:sz w:val="20"/>
          <w:szCs w:val="20"/>
          <w:vertAlign w:val="superscript"/>
        </w:rPr>
        <w:t>*</w:t>
      </w:r>
      <w:r w:rsidRPr="007D6054">
        <w:rPr>
          <w:sz w:val="20"/>
          <w:szCs w:val="20"/>
        </w:rPr>
        <w:t xml:space="preserve"> zaznaczanie odpowiedzi NIE oznacza niespełnienie wymaganych przez Zamawiającego parametrów.</w:t>
      </w:r>
    </w:p>
    <w:p w:rsidR="003C5C66" w:rsidRPr="007D6054" w:rsidRDefault="003C5C66" w:rsidP="003C5C66">
      <w:pPr>
        <w:rPr>
          <w:sz w:val="20"/>
          <w:szCs w:val="20"/>
        </w:rPr>
      </w:pPr>
    </w:p>
    <w:p w:rsidR="003C5C66" w:rsidRPr="007D6054" w:rsidRDefault="003C5C66" w:rsidP="003C5C66">
      <w:pPr>
        <w:numPr>
          <w:ilvl w:val="0"/>
          <w:numId w:val="18"/>
        </w:numPr>
        <w:jc w:val="both"/>
        <w:rPr>
          <w:sz w:val="20"/>
          <w:szCs w:val="20"/>
        </w:rPr>
      </w:pPr>
      <w:r w:rsidRPr="007D6054">
        <w:rPr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3C5C66" w:rsidRPr="007D6054" w:rsidRDefault="003C5C66" w:rsidP="003C5C66">
      <w:pPr>
        <w:numPr>
          <w:ilvl w:val="0"/>
          <w:numId w:val="18"/>
        </w:numPr>
        <w:jc w:val="both"/>
        <w:rPr>
          <w:sz w:val="20"/>
          <w:szCs w:val="20"/>
        </w:rPr>
      </w:pPr>
      <w:r w:rsidRPr="007D6054">
        <w:rPr>
          <w:sz w:val="20"/>
          <w:szCs w:val="20"/>
        </w:rPr>
        <w:t>Oświadczamy iż dostarczymy na swój koszt materiały potrzeba do sprawdzenia czy przedmiot zamówienia funkcjonuje prawidłowo</w:t>
      </w:r>
    </w:p>
    <w:p w:rsidR="003C5C66" w:rsidRPr="007D6054" w:rsidRDefault="003C5C66" w:rsidP="003C5C66">
      <w:pPr>
        <w:numPr>
          <w:ilvl w:val="0"/>
          <w:numId w:val="18"/>
        </w:numPr>
        <w:jc w:val="both"/>
        <w:rPr>
          <w:sz w:val="20"/>
          <w:szCs w:val="20"/>
        </w:rPr>
      </w:pPr>
      <w:r w:rsidRPr="007D6054">
        <w:rPr>
          <w:sz w:val="20"/>
          <w:szCs w:val="20"/>
        </w:rPr>
        <w:t>Oświadczamy, iż wszystkie zaoferowane elementy przedmiotu zamówienia są ze sobą kompatybilne.</w:t>
      </w:r>
    </w:p>
    <w:p w:rsidR="003C5C66" w:rsidRPr="007D6054" w:rsidRDefault="003C5C66" w:rsidP="003C5C66">
      <w:pPr>
        <w:jc w:val="both"/>
        <w:rPr>
          <w:sz w:val="20"/>
          <w:szCs w:val="20"/>
        </w:rPr>
      </w:pPr>
    </w:p>
    <w:p w:rsidR="003C5C66" w:rsidRPr="007D6054" w:rsidRDefault="003C5C66" w:rsidP="003C5C66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7D6054">
        <w:rPr>
          <w:sz w:val="20"/>
          <w:szCs w:val="20"/>
        </w:rPr>
        <w:t xml:space="preserve">                                                                     ........................................................................</w:t>
      </w:r>
    </w:p>
    <w:p w:rsidR="003C5C66" w:rsidRPr="007D6054" w:rsidRDefault="003C5C66" w:rsidP="003C5C66">
      <w:pPr>
        <w:overflowPunct w:val="0"/>
        <w:autoSpaceDE w:val="0"/>
        <w:autoSpaceDN w:val="0"/>
        <w:adjustRightInd w:val="0"/>
        <w:ind w:left="4956"/>
        <w:rPr>
          <w:sz w:val="20"/>
          <w:szCs w:val="20"/>
        </w:rPr>
      </w:pPr>
      <w:r w:rsidRPr="007D6054">
        <w:rPr>
          <w:sz w:val="20"/>
          <w:szCs w:val="20"/>
        </w:rPr>
        <w:t>Podpis osoby upoważnionej do reprezentowania Wykonawcy</w:t>
      </w:r>
    </w:p>
    <w:p w:rsidR="003C5C66" w:rsidRPr="007D6054" w:rsidRDefault="003C5C66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8959EC" w:rsidRPr="000F5419" w:rsidRDefault="008959EC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8959EC" w:rsidRPr="000F5419" w:rsidRDefault="008959EC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  <w:sectPr w:rsidR="008959EC" w:rsidRPr="000F541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76A4B" w:rsidRPr="000F5419" w:rsidRDefault="00576A4B" w:rsidP="00576A4B">
      <w:pPr>
        <w:spacing w:after="60"/>
        <w:jc w:val="right"/>
        <w:rPr>
          <w:b/>
          <w:sz w:val="20"/>
          <w:szCs w:val="20"/>
        </w:rPr>
      </w:pPr>
      <w:r w:rsidRPr="000F5419">
        <w:rPr>
          <w:b/>
          <w:sz w:val="20"/>
          <w:szCs w:val="20"/>
        </w:rPr>
        <w:lastRenderedPageBreak/>
        <w:t>Z</w:t>
      </w:r>
      <w:r w:rsidR="009F1572">
        <w:rPr>
          <w:b/>
          <w:sz w:val="20"/>
          <w:szCs w:val="20"/>
        </w:rPr>
        <w:t>modyfikowany z</w:t>
      </w:r>
      <w:r w:rsidRPr="000F5419">
        <w:rPr>
          <w:b/>
          <w:sz w:val="20"/>
          <w:szCs w:val="20"/>
        </w:rPr>
        <w:t>ałącznik nr 2 do SIWZ</w:t>
      </w:r>
    </w:p>
    <w:p w:rsidR="00576A4B" w:rsidRPr="000F5419" w:rsidRDefault="00576A4B" w:rsidP="00576A4B">
      <w:pPr>
        <w:spacing w:after="60"/>
        <w:jc w:val="right"/>
        <w:rPr>
          <w:b/>
          <w:sz w:val="20"/>
          <w:szCs w:val="20"/>
        </w:rPr>
      </w:pPr>
    </w:p>
    <w:p w:rsidR="00576A4B" w:rsidRPr="000F5419" w:rsidRDefault="00303F47" w:rsidP="00576A4B">
      <w:pPr>
        <w:spacing w:after="60"/>
        <w:jc w:val="center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  <w:highlight w:val="lightGray"/>
        </w:rPr>
        <w:t xml:space="preserve">PAKIET 7 </w:t>
      </w:r>
      <w:r w:rsidR="00ED5C30">
        <w:rPr>
          <w:b/>
          <w:bCs/>
          <w:color w:val="000000"/>
          <w:sz w:val="20"/>
          <w:szCs w:val="20"/>
          <w:highlight w:val="lightGray"/>
        </w:rPr>
        <w:t>–</w:t>
      </w:r>
      <w:r>
        <w:rPr>
          <w:b/>
          <w:bCs/>
          <w:color w:val="000000"/>
          <w:sz w:val="20"/>
          <w:szCs w:val="20"/>
          <w:highlight w:val="lightGray"/>
        </w:rPr>
        <w:t xml:space="preserve"> </w:t>
      </w:r>
      <w:r w:rsidRPr="000F5419">
        <w:rPr>
          <w:b/>
          <w:bCs/>
          <w:color w:val="000000"/>
          <w:sz w:val="20"/>
          <w:szCs w:val="20"/>
          <w:highlight w:val="lightGray"/>
        </w:rPr>
        <w:t>PULSOKSYMETR</w:t>
      </w:r>
      <w:r w:rsidR="00ED5C30">
        <w:rPr>
          <w:b/>
          <w:bCs/>
          <w:color w:val="000000"/>
          <w:sz w:val="20"/>
          <w:szCs w:val="20"/>
          <w:highlight w:val="lightGray"/>
        </w:rPr>
        <w:t xml:space="preserve"> </w:t>
      </w:r>
      <w:r w:rsidR="00ED5C30" w:rsidRPr="00ED5C30">
        <w:rPr>
          <w:b/>
          <w:bCs/>
          <w:color w:val="000000"/>
          <w:sz w:val="20"/>
          <w:szCs w:val="20"/>
          <w:highlight w:val="lightGray"/>
        </w:rPr>
        <w:t>–</w:t>
      </w:r>
      <w:r w:rsidR="00ED5C30">
        <w:rPr>
          <w:b/>
          <w:bCs/>
          <w:color w:val="000000"/>
          <w:sz w:val="20"/>
          <w:szCs w:val="20"/>
          <w:highlight w:val="lightGray"/>
        </w:rPr>
        <w:t xml:space="preserve"> 9</w:t>
      </w:r>
      <w:r w:rsidR="00ED5C30" w:rsidRPr="00ED5C30">
        <w:rPr>
          <w:b/>
          <w:bCs/>
          <w:color w:val="000000"/>
          <w:sz w:val="20"/>
          <w:szCs w:val="20"/>
          <w:highlight w:val="lightGray"/>
        </w:rPr>
        <w:t xml:space="preserve"> SZTUK</w:t>
      </w:r>
    </w:p>
    <w:p w:rsidR="00905600" w:rsidRDefault="00905600" w:rsidP="00576A4B">
      <w:pPr>
        <w:spacing w:after="60"/>
        <w:jc w:val="center"/>
        <w:rPr>
          <w:b/>
          <w:sz w:val="20"/>
          <w:szCs w:val="20"/>
        </w:rPr>
      </w:pPr>
    </w:p>
    <w:p w:rsidR="00576A4B" w:rsidRPr="000F5419" w:rsidRDefault="00576A4B" w:rsidP="00576A4B">
      <w:pPr>
        <w:spacing w:after="60"/>
        <w:jc w:val="center"/>
        <w:rPr>
          <w:b/>
          <w:sz w:val="20"/>
          <w:szCs w:val="20"/>
        </w:rPr>
      </w:pPr>
      <w:r w:rsidRPr="000F5419">
        <w:rPr>
          <w:b/>
          <w:sz w:val="20"/>
          <w:szCs w:val="20"/>
        </w:rPr>
        <w:t>OPIS PRZEDMIOTU ZAMÓWIENIA</w:t>
      </w:r>
    </w:p>
    <w:p w:rsidR="00576A4B" w:rsidRPr="000F5419" w:rsidRDefault="00576A4B" w:rsidP="00576A4B">
      <w:pPr>
        <w:spacing w:after="60"/>
        <w:jc w:val="center"/>
        <w:rPr>
          <w:b/>
          <w:sz w:val="20"/>
          <w:szCs w:val="20"/>
        </w:rPr>
      </w:pPr>
    </w:p>
    <w:p w:rsidR="00576A4B" w:rsidRPr="000F5419" w:rsidRDefault="00576A4B" w:rsidP="00576A4B">
      <w:pPr>
        <w:spacing w:after="60"/>
        <w:jc w:val="center"/>
        <w:rPr>
          <w:b/>
          <w:sz w:val="20"/>
          <w:szCs w:val="20"/>
        </w:rPr>
      </w:pPr>
    </w:p>
    <w:p w:rsidR="00576A4B" w:rsidRPr="000F5419" w:rsidRDefault="00576A4B" w:rsidP="00576A4B">
      <w:pPr>
        <w:tabs>
          <w:tab w:val="left" w:pos="1160"/>
        </w:tabs>
        <w:rPr>
          <w:sz w:val="20"/>
          <w:szCs w:val="20"/>
        </w:rPr>
      </w:pPr>
      <w:r w:rsidRPr="000F5419">
        <w:rPr>
          <w:sz w:val="20"/>
          <w:szCs w:val="20"/>
        </w:rPr>
        <w:t>Nazwa Producenta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  <w:t xml:space="preserve">…………………………        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</w:p>
    <w:p w:rsidR="00576A4B" w:rsidRPr="000F5419" w:rsidRDefault="00576A4B" w:rsidP="00576A4B">
      <w:pPr>
        <w:tabs>
          <w:tab w:val="left" w:pos="1160"/>
        </w:tabs>
        <w:rPr>
          <w:sz w:val="20"/>
          <w:szCs w:val="20"/>
        </w:rPr>
      </w:pPr>
    </w:p>
    <w:p w:rsidR="00576A4B" w:rsidRPr="000F5419" w:rsidRDefault="00576A4B" w:rsidP="00576A4B">
      <w:pPr>
        <w:rPr>
          <w:sz w:val="20"/>
          <w:szCs w:val="20"/>
        </w:rPr>
      </w:pPr>
      <w:r w:rsidRPr="000F5419">
        <w:rPr>
          <w:sz w:val="20"/>
          <w:szCs w:val="20"/>
        </w:rPr>
        <w:t xml:space="preserve">Nazwa/Typ Urządzenia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="004A2F3E">
        <w:rPr>
          <w:sz w:val="20"/>
          <w:szCs w:val="20"/>
        </w:rPr>
        <w:tab/>
      </w:r>
      <w:r w:rsidRPr="000F5419">
        <w:rPr>
          <w:sz w:val="20"/>
          <w:szCs w:val="20"/>
        </w:rPr>
        <w:t xml:space="preserve">………………...............  </w:t>
      </w:r>
    </w:p>
    <w:p w:rsidR="00576A4B" w:rsidRPr="000F5419" w:rsidRDefault="00576A4B" w:rsidP="00576A4B">
      <w:pPr>
        <w:rPr>
          <w:sz w:val="20"/>
          <w:szCs w:val="20"/>
        </w:rPr>
      </w:pPr>
    </w:p>
    <w:p w:rsidR="00576A4B" w:rsidRDefault="00576A4B" w:rsidP="00576A4B">
      <w:pPr>
        <w:rPr>
          <w:sz w:val="20"/>
          <w:szCs w:val="20"/>
        </w:rPr>
      </w:pPr>
      <w:r w:rsidRPr="000F5419">
        <w:rPr>
          <w:sz w:val="20"/>
          <w:szCs w:val="20"/>
        </w:rPr>
        <w:t xml:space="preserve">Kraj pochodzenia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  <w:t xml:space="preserve">………………...............  </w:t>
      </w:r>
    </w:p>
    <w:p w:rsidR="004A2F3E" w:rsidRPr="000F5419" w:rsidRDefault="004A2F3E" w:rsidP="00576A4B">
      <w:pPr>
        <w:rPr>
          <w:sz w:val="20"/>
          <w:szCs w:val="20"/>
        </w:rPr>
      </w:pPr>
    </w:p>
    <w:tbl>
      <w:tblPr>
        <w:tblW w:w="9600" w:type="dxa"/>
        <w:tblInd w:w="-180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/>
      </w:tblPr>
      <w:tblGrid>
        <w:gridCol w:w="852"/>
        <w:gridCol w:w="4125"/>
        <w:gridCol w:w="1583"/>
        <w:gridCol w:w="3040"/>
      </w:tblGrid>
      <w:tr w:rsidR="00576A4B" w:rsidRPr="000F5419" w:rsidTr="008039E9">
        <w:trPr>
          <w:trHeight w:val="125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576A4B" w:rsidRPr="000F5419" w:rsidRDefault="00576A4B" w:rsidP="004224A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</w:rPr>
              <w:tab/>
            </w:r>
          </w:p>
          <w:p w:rsidR="00576A4B" w:rsidRPr="000F5419" w:rsidRDefault="00576A4B" w:rsidP="004224AA">
            <w:pPr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  <w:lang w:eastAsia="ar-SA"/>
              </w:rPr>
            </w:pPr>
            <w:r w:rsidRPr="000F541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576A4B" w:rsidRPr="000F5419" w:rsidRDefault="00CF68DC" w:rsidP="004224AA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CF68DC">
              <w:rPr>
                <w:b/>
                <w:bCs/>
                <w:sz w:val="20"/>
                <w:szCs w:val="20"/>
              </w:rPr>
              <w:t>Parametry i funkcje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576A4B" w:rsidRPr="000F5419" w:rsidRDefault="00F407B4" w:rsidP="004224AA">
            <w:pPr>
              <w:suppressAutoHyphens/>
              <w:ind w:left="-68" w:right="-68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F407B4">
              <w:rPr>
                <w:b/>
                <w:sz w:val="20"/>
                <w:szCs w:val="20"/>
              </w:rPr>
              <w:t>Wymagane parametry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C082E" w:rsidRPr="000C082E" w:rsidRDefault="000C082E" w:rsidP="000C082E">
            <w:pPr>
              <w:jc w:val="center"/>
              <w:rPr>
                <w:b/>
                <w:sz w:val="20"/>
                <w:szCs w:val="20"/>
              </w:rPr>
            </w:pPr>
            <w:r w:rsidRPr="000C082E">
              <w:rPr>
                <w:b/>
                <w:sz w:val="20"/>
                <w:szCs w:val="20"/>
              </w:rPr>
              <w:t>Wartość/opis oferowanego parametru/</w:t>
            </w:r>
          </w:p>
          <w:p w:rsidR="00576A4B" w:rsidRPr="000F5419" w:rsidRDefault="000C082E" w:rsidP="000C082E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0C082E">
              <w:rPr>
                <w:b/>
                <w:sz w:val="20"/>
                <w:szCs w:val="20"/>
              </w:rPr>
              <w:t>Odpowiedź Wykonawcy</w:t>
            </w:r>
          </w:p>
        </w:tc>
      </w:tr>
      <w:tr w:rsidR="000C082E" w:rsidRPr="000F5419" w:rsidTr="000C082E">
        <w:trPr>
          <w:trHeight w:val="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082E" w:rsidRPr="000C082E" w:rsidRDefault="000C082E" w:rsidP="004224AA">
            <w:pPr>
              <w:numPr>
                <w:ilvl w:val="0"/>
                <w:numId w:val="12"/>
              </w:numPr>
              <w:suppressAutoHyphens/>
              <w:snapToGrid w:val="0"/>
              <w:ind w:left="356" w:right="355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082E" w:rsidRPr="000C082E" w:rsidRDefault="000C082E" w:rsidP="00CF68DC">
            <w:pPr>
              <w:pStyle w:val="Akapitzlist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Rok produkcji</w:t>
            </w:r>
            <w:r w:rsidR="00CF68D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– urządzenie fabrycznie nowe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082E" w:rsidRPr="000F5419" w:rsidRDefault="00CF68DC" w:rsidP="004224AA">
            <w:pPr>
              <w:tabs>
                <w:tab w:val="left" w:pos="187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2018 r.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2E" w:rsidRPr="007D6054" w:rsidRDefault="000C082E" w:rsidP="000C082E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0C082E" w:rsidRPr="000F5419" w:rsidTr="000C082E">
        <w:trPr>
          <w:trHeight w:val="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082E" w:rsidRPr="000C082E" w:rsidRDefault="000C082E" w:rsidP="004224AA">
            <w:pPr>
              <w:numPr>
                <w:ilvl w:val="0"/>
                <w:numId w:val="12"/>
              </w:numPr>
              <w:suppressAutoHyphens/>
              <w:snapToGrid w:val="0"/>
              <w:ind w:left="356" w:right="355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2E" w:rsidRPr="000C082E" w:rsidRDefault="000C082E" w:rsidP="004224AA">
            <w:pPr>
              <w:pStyle w:val="Akapitzlist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082E">
              <w:rPr>
                <w:rFonts w:ascii="Times New Roman" w:hAnsi="Times New Roman" w:cs="Times New Roman"/>
                <w:sz w:val="20"/>
              </w:rPr>
              <w:t>Pulsoksymetr</w:t>
            </w:r>
            <w:proofErr w:type="spellEnd"/>
            <w:r w:rsidRPr="000C082E">
              <w:rPr>
                <w:rFonts w:ascii="Times New Roman" w:hAnsi="Times New Roman" w:cs="Times New Roman"/>
                <w:sz w:val="20"/>
              </w:rPr>
              <w:t xml:space="preserve"> przenośny z alarmami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2E" w:rsidRPr="000F5419" w:rsidRDefault="000C082E" w:rsidP="004224AA">
            <w:pPr>
              <w:tabs>
                <w:tab w:val="left" w:pos="187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</w:rPr>
              <w:t>TAK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2E" w:rsidRPr="007D6054" w:rsidRDefault="000C082E" w:rsidP="000C082E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0C082E" w:rsidRPr="000F5419" w:rsidTr="00596FD3">
        <w:trPr>
          <w:trHeight w:val="2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C082E" w:rsidRPr="00596FD3" w:rsidRDefault="000C082E" w:rsidP="004224AA">
            <w:pPr>
              <w:numPr>
                <w:ilvl w:val="0"/>
                <w:numId w:val="12"/>
              </w:numPr>
              <w:suppressAutoHyphens/>
              <w:snapToGrid w:val="0"/>
              <w:ind w:left="356" w:right="355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082E" w:rsidRPr="00596FD3" w:rsidRDefault="000C082E" w:rsidP="004224AA">
            <w:pPr>
              <w:pStyle w:val="Akapitzlist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  <w:r w:rsidRPr="00596FD3">
              <w:rPr>
                <w:rFonts w:ascii="Times New Roman" w:hAnsi="Times New Roman" w:cs="Times New Roman"/>
                <w:sz w:val="20"/>
              </w:rPr>
              <w:t>Czujnik SpO2 klips na palec dla dorosłych i dzieci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082E" w:rsidRPr="00596FD3" w:rsidRDefault="000C082E" w:rsidP="004224AA">
            <w:pPr>
              <w:tabs>
                <w:tab w:val="left" w:pos="187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596FD3">
              <w:rPr>
                <w:sz w:val="20"/>
                <w:szCs w:val="20"/>
              </w:rPr>
              <w:t>TAK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2E" w:rsidRPr="00596FD3" w:rsidRDefault="000C082E" w:rsidP="000C082E">
            <w:pPr>
              <w:rPr>
                <w:sz w:val="20"/>
                <w:szCs w:val="20"/>
              </w:rPr>
            </w:pPr>
            <w:r w:rsidRPr="00596FD3">
              <w:rPr>
                <w:sz w:val="20"/>
                <w:szCs w:val="20"/>
              </w:rPr>
              <w:t>TAK/NIE*</w:t>
            </w:r>
          </w:p>
        </w:tc>
      </w:tr>
      <w:tr w:rsidR="000C082E" w:rsidRPr="000F5419" w:rsidTr="000C082E">
        <w:trPr>
          <w:trHeight w:val="2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082E" w:rsidRPr="000C082E" w:rsidRDefault="000C082E" w:rsidP="004224AA">
            <w:pPr>
              <w:numPr>
                <w:ilvl w:val="0"/>
                <w:numId w:val="12"/>
              </w:numPr>
              <w:suppressAutoHyphens/>
              <w:snapToGrid w:val="0"/>
              <w:ind w:left="356" w:right="355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82E" w:rsidRPr="000C082E" w:rsidRDefault="000C082E" w:rsidP="000C082E">
            <w:pPr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 xml:space="preserve">Dokładność pomiaru saturacji w minimalnym zakresie: </w:t>
            </w:r>
          </w:p>
          <w:p w:rsidR="000C082E" w:rsidRPr="000C082E" w:rsidRDefault="000C082E" w:rsidP="000C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 xml:space="preserve">Dzieci/dorośli </w:t>
            </w:r>
          </w:p>
          <w:p w:rsidR="000C082E" w:rsidRPr="000C082E" w:rsidRDefault="000C082E" w:rsidP="000C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 xml:space="preserve">Od 70% do 100%: ±2 cyfry[%] </w:t>
            </w:r>
          </w:p>
          <w:p w:rsidR="000C082E" w:rsidRPr="000C082E" w:rsidRDefault="000C082E" w:rsidP="000C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 xml:space="preserve">Od 50% do 69%: ±3 cyfry[%] </w:t>
            </w:r>
          </w:p>
          <w:p w:rsidR="000C082E" w:rsidRPr="000C082E" w:rsidRDefault="000C082E" w:rsidP="000C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 xml:space="preserve">Noworodki </w:t>
            </w:r>
          </w:p>
          <w:p w:rsidR="000C082E" w:rsidRPr="000C082E" w:rsidRDefault="000C082E" w:rsidP="000C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082E">
              <w:rPr>
                <w:sz w:val="20"/>
                <w:szCs w:val="20"/>
              </w:rPr>
              <w:t xml:space="preserve">Od 70% do 100%: ±3 cyfry[%] </w:t>
            </w:r>
          </w:p>
          <w:p w:rsidR="000C082E" w:rsidRPr="000C082E" w:rsidRDefault="00596FD3" w:rsidP="004224AA">
            <w:pPr>
              <w:pStyle w:val="Tekstpodstawowy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FD3">
              <w:rPr>
                <w:rFonts w:ascii="Times New Roman" w:hAnsi="Times New Roman"/>
                <w:sz w:val="20"/>
                <w:szCs w:val="20"/>
              </w:rPr>
              <w:t>Od 50% do 69%: ±4 cyfry[%]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2E" w:rsidRPr="000F5419" w:rsidRDefault="000C082E" w:rsidP="004224AA">
            <w:pPr>
              <w:tabs>
                <w:tab w:val="left" w:pos="187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</w:rPr>
              <w:t>TAK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2E" w:rsidRPr="007D6054" w:rsidRDefault="000C082E" w:rsidP="000C082E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0C082E" w:rsidRPr="000F5419" w:rsidTr="000C082E">
        <w:trPr>
          <w:trHeight w:val="2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082E" w:rsidRPr="000C082E" w:rsidRDefault="000C082E" w:rsidP="004224AA">
            <w:pPr>
              <w:numPr>
                <w:ilvl w:val="0"/>
                <w:numId w:val="12"/>
              </w:numPr>
              <w:suppressAutoHyphens/>
              <w:snapToGrid w:val="0"/>
              <w:ind w:left="356" w:right="355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82E" w:rsidRPr="000C082E" w:rsidRDefault="000C082E" w:rsidP="000C082E">
            <w:pPr>
              <w:pStyle w:val="Akapitzlist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  <w:r w:rsidRPr="000C082E">
              <w:rPr>
                <w:rFonts w:ascii="Times New Roman" w:hAnsi="Times New Roman" w:cs="Times New Roman"/>
                <w:sz w:val="20"/>
              </w:rPr>
              <w:t>Pomiar pulsu</w:t>
            </w:r>
            <w:r w:rsidRPr="000C082E">
              <w:rPr>
                <w:rFonts w:ascii="Times New Roman" w:hAnsi="Times New Roman" w:cs="Times New Roman"/>
                <w:sz w:val="20"/>
              </w:rPr>
              <w:br/>
              <w:t>- zakres pomiaru pulsu od 30 do 250 uderzeń na minutę.</w:t>
            </w:r>
            <w:r w:rsidRPr="000C082E">
              <w:rPr>
                <w:rFonts w:ascii="Times New Roman" w:hAnsi="Times New Roman" w:cs="Times New Roman"/>
                <w:sz w:val="20"/>
              </w:rPr>
              <w:br/>
              <w:t>- rozdzielczość 1 ud/min.</w:t>
            </w:r>
            <w:r w:rsidRPr="000C082E">
              <w:rPr>
                <w:rFonts w:ascii="Times New Roman" w:hAnsi="Times New Roman" w:cs="Times New Roman"/>
                <w:sz w:val="20"/>
              </w:rPr>
              <w:br/>
              <w:t>- alarm wizualny i dźwiękowy z regulowanymi granicami, możliwość wyciszenia alarmu (czasowe lub stałe).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2E" w:rsidRPr="000F5419" w:rsidRDefault="000C082E" w:rsidP="004224AA">
            <w:pPr>
              <w:tabs>
                <w:tab w:val="left" w:pos="187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</w:rPr>
              <w:t>TAK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2E" w:rsidRPr="007D6054" w:rsidRDefault="000C082E" w:rsidP="000C082E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0C082E" w:rsidRPr="000F5419" w:rsidTr="000C082E">
        <w:trPr>
          <w:trHeight w:val="2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082E" w:rsidRPr="000C082E" w:rsidRDefault="000C082E" w:rsidP="004224AA">
            <w:pPr>
              <w:numPr>
                <w:ilvl w:val="0"/>
                <w:numId w:val="12"/>
              </w:numPr>
              <w:suppressAutoHyphens/>
              <w:snapToGrid w:val="0"/>
              <w:ind w:left="356" w:right="355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82E" w:rsidRPr="000C082E" w:rsidRDefault="000C082E" w:rsidP="004224AA">
            <w:pPr>
              <w:pStyle w:val="Tekstpodstawowy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82E">
              <w:rPr>
                <w:rFonts w:ascii="Times New Roman" w:hAnsi="Times New Roman"/>
                <w:sz w:val="20"/>
                <w:szCs w:val="20"/>
              </w:rPr>
              <w:t>Pamięć mierzonych parametrów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2E" w:rsidRPr="000F5419" w:rsidRDefault="000C082E" w:rsidP="004224AA">
            <w:pPr>
              <w:tabs>
                <w:tab w:val="left" w:pos="187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</w:rPr>
              <w:t>TAK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2E" w:rsidRPr="007D6054" w:rsidRDefault="000C082E" w:rsidP="000C082E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0C082E" w:rsidRPr="000F5419" w:rsidTr="000C082E">
        <w:trPr>
          <w:trHeight w:val="2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082E" w:rsidRPr="000C082E" w:rsidRDefault="000C082E" w:rsidP="004224AA">
            <w:pPr>
              <w:numPr>
                <w:ilvl w:val="0"/>
                <w:numId w:val="12"/>
              </w:numPr>
              <w:suppressAutoHyphens/>
              <w:snapToGrid w:val="0"/>
              <w:ind w:left="356" w:right="355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82E" w:rsidRPr="009F1572" w:rsidRDefault="000C082E" w:rsidP="004224AA">
            <w:pPr>
              <w:pStyle w:val="Akapitzlist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  <w:r w:rsidRPr="009F1572">
              <w:rPr>
                <w:rFonts w:ascii="Times New Roman" w:hAnsi="Times New Roman" w:cs="Times New Roman"/>
                <w:sz w:val="20"/>
              </w:rPr>
              <w:t>Zasilanie:</w:t>
            </w:r>
            <w:r w:rsidRPr="009F1572">
              <w:rPr>
                <w:rFonts w:ascii="Times New Roman" w:hAnsi="Times New Roman" w:cs="Times New Roman"/>
                <w:sz w:val="20"/>
              </w:rPr>
              <w:br/>
              <w:t>-  sieciowe 230V, 50 Hz</w:t>
            </w:r>
            <w:r w:rsidRPr="009F1572">
              <w:rPr>
                <w:rFonts w:ascii="Times New Roman" w:hAnsi="Times New Roman" w:cs="Times New Roman"/>
                <w:sz w:val="20"/>
              </w:rPr>
              <w:br/>
              <w:t>- baterie profesjonalne lub akumulatory</w:t>
            </w:r>
            <w:r w:rsidRPr="009F1572">
              <w:rPr>
                <w:rFonts w:ascii="Times New Roman" w:hAnsi="Times New Roman" w:cs="Times New Roman"/>
                <w:sz w:val="20"/>
              </w:rPr>
              <w:br/>
              <w:t>- czas pracy do 10godzin.</w:t>
            </w:r>
            <w:r w:rsidRPr="009F1572">
              <w:rPr>
                <w:rFonts w:ascii="Times New Roman" w:hAnsi="Times New Roman" w:cs="Times New Roman"/>
                <w:sz w:val="20"/>
              </w:rPr>
              <w:br/>
              <w:t xml:space="preserve">- zasilanie akumulatorowe </w:t>
            </w:r>
            <w:r w:rsidR="00596FD3" w:rsidRPr="009F1572">
              <w:rPr>
                <w:rFonts w:ascii="Times New Roman" w:hAnsi="Times New Roman" w:cs="Times New Roman"/>
                <w:sz w:val="20"/>
              </w:rPr>
              <w:t xml:space="preserve"> na min. 8 godzin</w:t>
            </w:r>
          </w:p>
          <w:p w:rsidR="009F1572" w:rsidRPr="009F1572" w:rsidRDefault="009F1572" w:rsidP="009F1572">
            <w:pPr>
              <w:rPr>
                <w:b/>
                <w:sz w:val="20"/>
                <w:szCs w:val="20"/>
              </w:rPr>
            </w:pPr>
            <w:r w:rsidRPr="009F1572">
              <w:rPr>
                <w:b/>
                <w:sz w:val="20"/>
                <w:szCs w:val="20"/>
              </w:rPr>
              <w:t>Zamawiający dopuszcza rozwiązanie równoważne z zasilaniem:</w:t>
            </w:r>
          </w:p>
          <w:p w:rsidR="009F1572" w:rsidRPr="009F1572" w:rsidRDefault="009F1572" w:rsidP="009F1572">
            <w:pPr>
              <w:rPr>
                <w:b/>
                <w:sz w:val="20"/>
                <w:szCs w:val="20"/>
              </w:rPr>
            </w:pPr>
            <w:r w:rsidRPr="009F1572">
              <w:rPr>
                <w:b/>
                <w:sz w:val="20"/>
                <w:szCs w:val="20"/>
              </w:rPr>
              <w:t>-  sieciowe 230V, 50 Hz</w:t>
            </w:r>
          </w:p>
          <w:p w:rsidR="009F1572" w:rsidRPr="009F1572" w:rsidRDefault="009F1572" w:rsidP="009F1572">
            <w:pPr>
              <w:rPr>
                <w:b/>
                <w:sz w:val="20"/>
                <w:szCs w:val="20"/>
              </w:rPr>
            </w:pPr>
            <w:r w:rsidRPr="009F1572">
              <w:rPr>
                <w:b/>
                <w:sz w:val="20"/>
                <w:szCs w:val="20"/>
              </w:rPr>
              <w:t>- baterie rozmiar AA lub akumulator</w:t>
            </w:r>
          </w:p>
          <w:p w:rsidR="009F1572" w:rsidRPr="009F1572" w:rsidRDefault="009F1572" w:rsidP="009F1572">
            <w:pPr>
              <w:rPr>
                <w:b/>
                <w:sz w:val="20"/>
                <w:szCs w:val="20"/>
              </w:rPr>
            </w:pPr>
            <w:r w:rsidRPr="009F1572">
              <w:rPr>
                <w:b/>
                <w:sz w:val="20"/>
                <w:szCs w:val="20"/>
              </w:rPr>
              <w:t>- czas pracy 36 godzin (baterie rozmiar AA).</w:t>
            </w:r>
          </w:p>
          <w:p w:rsidR="009F1572" w:rsidRPr="009F1572" w:rsidRDefault="009F1572" w:rsidP="009F1572">
            <w:pPr>
              <w:rPr>
                <w:sz w:val="20"/>
                <w:szCs w:val="20"/>
              </w:rPr>
            </w:pPr>
            <w:r w:rsidRPr="009F1572">
              <w:rPr>
                <w:b/>
                <w:sz w:val="20"/>
                <w:szCs w:val="20"/>
              </w:rPr>
              <w:t>- zasilanie akumulatorowe: 24 godziny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2E" w:rsidRPr="000F5419" w:rsidRDefault="000C082E" w:rsidP="004224AA">
            <w:pPr>
              <w:tabs>
                <w:tab w:val="left" w:pos="187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</w:rPr>
              <w:t>TAK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2E" w:rsidRPr="007D6054" w:rsidRDefault="000C082E" w:rsidP="000C082E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0C082E" w:rsidRPr="000F5419" w:rsidTr="000C082E">
        <w:trPr>
          <w:trHeight w:val="2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082E" w:rsidRPr="000C082E" w:rsidRDefault="000C082E" w:rsidP="004224AA">
            <w:pPr>
              <w:numPr>
                <w:ilvl w:val="0"/>
                <w:numId w:val="12"/>
              </w:numPr>
              <w:suppressAutoHyphens/>
              <w:snapToGrid w:val="0"/>
              <w:ind w:left="356" w:right="355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82E" w:rsidRPr="000C082E" w:rsidRDefault="000C082E" w:rsidP="004224AA">
            <w:pPr>
              <w:pStyle w:val="Akapitzlist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  <w:r w:rsidRPr="000C082E">
              <w:rPr>
                <w:rFonts w:ascii="Times New Roman" w:hAnsi="Times New Roman" w:cs="Times New Roman"/>
                <w:sz w:val="20"/>
              </w:rPr>
              <w:t>Waga do 400 g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2E" w:rsidRPr="000F5419" w:rsidRDefault="000C082E" w:rsidP="004224AA">
            <w:pPr>
              <w:tabs>
                <w:tab w:val="left" w:pos="187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</w:rPr>
              <w:t>TAK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2E" w:rsidRPr="007D6054" w:rsidRDefault="000C082E" w:rsidP="000C082E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0C082E" w:rsidRPr="000F5419" w:rsidTr="000C082E">
        <w:trPr>
          <w:trHeight w:val="2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082E" w:rsidRPr="000C082E" w:rsidRDefault="000C082E" w:rsidP="004224AA">
            <w:pPr>
              <w:numPr>
                <w:ilvl w:val="0"/>
                <w:numId w:val="12"/>
              </w:numPr>
              <w:suppressAutoHyphens/>
              <w:snapToGrid w:val="0"/>
              <w:ind w:left="356" w:right="355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82E" w:rsidRPr="000C082E" w:rsidRDefault="000C082E" w:rsidP="004224AA">
            <w:pPr>
              <w:pStyle w:val="Akapitzlist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  <w:r w:rsidRPr="000C082E">
              <w:rPr>
                <w:rFonts w:ascii="Times New Roman" w:hAnsi="Times New Roman" w:cs="Times New Roman"/>
                <w:sz w:val="20"/>
              </w:rPr>
              <w:t xml:space="preserve">Oprogramowanie pozwalające na przesyłanie </w:t>
            </w:r>
            <w:r w:rsidRPr="000C082E">
              <w:rPr>
                <w:rFonts w:ascii="Times New Roman" w:hAnsi="Times New Roman" w:cs="Times New Roman"/>
                <w:sz w:val="20"/>
              </w:rPr>
              <w:lastRenderedPageBreak/>
              <w:t>danych do komputera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2E" w:rsidRPr="000F5419" w:rsidRDefault="000C082E" w:rsidP="004224AA">
            <w:pPr>
              <w:tabs>
                <w:tab w:val="left" w:pos="187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</w:rPr>
              <w:lastRenderedPageBreak/>
              <w:t>TAK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2E" w:rsidRPr="007D6054" w:rsidRDefault="000C082E" w:rsidP="000C082E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0C082E" w:rsidRPr="000F5419" w:rsidTr="000C082E">
        <w:trPr>
          <w:trHeight w:val="2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082E" w:rsidRPr="000C082E" w:rsidRDefault="000C082E" w:rsidP="004224AA">
            <w:pPr>
              <w:numPr>
                <w:ilvl w:val="0"/>
                <w:numId w:val="12"/>
              </w:numPr>
              <w:suppressAutoHyphens/>
              <w:snapToGrid w:val="0"/>
              <w:ind w:left="356" w:right="355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82E" w:rsidRPr="000C082E" w:rsidRDefault="000C082E" w:rsidP="004224AA">
            <w:pPr>
              <w:pStyle w:val="Akapitzlist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  <w:r w:rsidRPr="000C082E">
              <w:rPr>
                <w:rFonts w:ascii="Times New Roman" w:hAnsi="Times New Roman" w:cs="Times New Roman"/>
                <w:sz w:val="20"/>
              </w:rPr>
              <w:t>czujniki spO</w:t>
            </w:r>
            <w:r w:rsidRPr="000C082E">
              <w:rPr>
                <w:rFonts w:ascii="Times New Roman" w:hAnsi="Times New Roman" w:cs="Times New Roman"/>
                <w:sz w:val="20"/>
                <w:vertAlign w:val="subscript"/>
              </w:rPr>
              <w:t xml:space="preserve">2 </w:t>
            </w:r>
            <w:r w:rsidRPr="000C082E">
              <w:rPr>
                <w:rFonts w:ascii="Times New Roman" w:hAnsi="Times New Roman" w:cs="Times New Roman"/>
                <w:sz w:val="20"/>
              </w:rPr>
              <w:t>– wielorazowego użytku dla dorosłych i dzieci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2E" w:rsidRPr="000F5419" w:rsidRDefault="000C082E" w:rsidP="004224AA">
            <w:pPr>
              <w:tabs>
                <w:tab w:val="left" w:pos="187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</w:rPr>
              <w:t>TAK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2E" w:rsidRPr="007D6054" w:rsidRDefault="000C082E" w:rsidP="000C082E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0C082E" w:rsidRPr="000F5419" w:rsidTr="000C082E">
        <w:trPr>
          <w:trHeight w:val="2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082E" w:rsidRPr="000C082E" w:rsidRDefault="000C082E" w:rsidP="004224AA">
            <w:pPr>
              <w:numPr>
                <w:ilvl w:val="0"/>
                <w:numId w:val="12"/>
              </w:numPr>
              <w:suppressAutoHyphens/>
              <w:snapToGrid w:val="0"/>
              <w:ind w:left="356" w:right="355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82E" w:rsidRPr="000C082E" w:rsidRDefault="000C082E" w:rsidP="004224AA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0C082E">
              <w:rPr>
                <w:sz w:val="20"/>
                <w:szCs w:val="20"/>
              </w:rPr>
              <w:t>komunikaty wyświetlane w języku polskim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2E" w:rsidRPr="000F5419" w:rsidRDefault="000C082E" w:rsidP="004224AA">
            <w:pPr>
              <w:tabs>
                <w:tab w:val="left" w:pos="187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</w:rPr>
              <w:t>TAK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2E" w:rsidRPr="007D6054" w:rsidRDefault="000C082E" w:rsidP="000C082E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0C082E" w:rsidRPr="000F5419" w:rsidTr="000C082E">
        <w:trPr>
          <w:trHeight w:val="2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082E" w:rsidRPr="000C082E" w:rsidRDefault="000C082E" w:rsidP="004224AA">
            <w:pPr>
              <w:numPr>
                <w:ilvl w:val="0"/>
                <w:numId w:val="12"/>
              </w:numPr>
              <w:suppressAutoHyphens/>
              <w:snapToGrid w:val="0"/>
              <w:ind w:left="356" w:right="355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82E" w:rsidRPr="000C082E" w:rsidRDefault="000C082E" w:rsidP="000C082E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C082E">
              <w:rPr>
                <w:rFonts w:ascii="Times New Roman" w:hAnsi="Times New Roman"/>
                <w:sz w:val="20"/>
                <w:szCs w:val="20"/>
              </w:rPr>
              <w:t>Przeznaczony dla wszystkich kategorii wiekowych, wyposażony w odpowiednie algorytmy pomiarowe.</w:t>
            </w:r>
          </w:p>
          <w:p w:rsidR="000C082E" w:rsidRPr="000C082E" w:rsidRDefault="000C082E" w:rsidP="000C082E">
            <w:pPr>
              <w:pStyle w:val="Tekstpodstawowy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82E">
              <w:rPr>
                <w:rFonts w:ascii="Times New Roman" w:hAnsi="Times New Roman"/>
                <w:sz w:val="20"/>
                <w:szCs w:val="20"/>
              </w:rPr>
              <w:t xml:space="preserve">Automatycznie włącza algorytmy i zakresy pomiarowe adekwatne do wybranej kategorii wiekowej pacjenta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2E" w:rsidRPr="000F5419" w:rsidRDefault="000C082E" w:rsidP="004224AA">
            <w:pPr>
              <w:tabs>
                <w:tab w:val="left" w:pos="187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</w:rPr>
              <w:t>TAK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2E" w:rsidRPr="007D6054" w:rsidRDefault="000C082E" w:rsidP="000C082E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0C082E" w:rsidRPr="000F5419" w:rsidTr="000C082E">
        <w:trPr>
          <w:trHeight w:val="2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082E" w:rsidRPr="000C082E" w:rsidRDefault="000C082E" w:rsidP="004224AA">
            <w:pPr>
              <w:numPr>
                <w:ilvl w:val="0"/>
                <w:numId w:val="12"/>
              </w:numPr>
              <w:suppressAutoHyphens/>
              <w:snapToGrid w:val="0"/>
              <w:ind w:left="356" w:right="355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82E" w:rsidRPr="000C082E" w:rsidRDefault="000C082E" w:rsidP="000C082E">
            <w:pPr>
              <w:pStyle w:val="Tekstpodstawowy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82E">
              <w:rPr>
                <w:rFonts w:ascii="Times New Roman" w:hAnsi="Times New Roman"/>
                <w:sz w:val="20"/>
                <w:szCs w:val="20"/>
              </w:rPr>
              <w:t xml:space="preserve">Wyświetlane parametry: SpO2, krzywa </w:t>
            </w:r>
            <w:proofErr w:type="spellStart"/>
            <w:r w:rsidRPr="000C082E">
              <w:rPr>
                <w:rFonts w:ascii="Times New Roman" w:hAnsi="Times New Roman"/>
                <w:sz w:val="20"/>
                <w:szCs w:val="20"/>
              </w:rPr>
              <w:t>pletyzmograficzna</w:t>
            </w:r>
            <w:proofErr w:type="spellEnd"/>
            <w:r w:rsidRPr="000C082E">
              <w:rPr>
                <w:rFonts w:ascii="Times New Roman" w:hAnsi="Times New Roman"/>
                <w:sz w:val="20"/>
                <w:szCs w:val="20"/>
              </w:rPr>
              <w:t>, wskaźnik pulsu</w:t>
            </w:r>
          </w:p>
          <w:p w:rsidR="000C082E" w:rsidRPr="000C082E" w:rsidRDefault="000C082E" w:rsidP="004224AA">
            <w:pPr>
              <w:pStyle w:val="Tekstpodstawowy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82E">
              <w:rPr>
                <w:rFonts w:ascii="Times New Roman" w:hAnsi="Times New Roman"/>
                <w:sz w:val="20"/>
                <w:szCs w:val="20"/>
              </w:rPr>
              <w:t xml:space="preserve">Dopuszcza się wyświetlanie wartości pulsu i saturacji oraz krzywej </w:t>
            </w:r>
            <w:proofErr w:type="spellStart"/>
            <w:r w:rsidRPr="000C082E">
              <w:rPr>
                <w:rFonts w:ascii="Times New Roman" w:hAnsi="Times New Roman"/>
                <w:sz w:val="20"/>
                <w:szCs w:val="20"/>
              </w:rPr>
              <w:t>pletyzmograficznej</w:t>
            </w:r>
            <w:proofErr w:type="spellEnd"/>
            <w:r w:rsidRPr="000C082E">
              <w:rPr>
                <w:rFonts w:ascii="Times New Roman" w:hAnsi="Times New Roman"/>
                <w:sz w:val="20"/>
                <w:szCs w:val="20"/>
              </w:rPr>
              <w:t xml:space="preserve"> w postaci wykresu słupkowego, tzw. SIQ, Modulacja tonu pulsu w zależności od zmierzonej wartości SpO2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2E" w:rsidRPr="000F5419" w:rsidRDefault="000C082E" w:rsidP="004224AA">
            <w:pPr>
              <w:tabs>
                <w:tab w:val="left" w:pos="187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</w:rPr>
              <w:t>TAK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2E" w:rsidRPr="007D6054" w:rsidRDefault="000C082E" w:rsidP="000C082E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  <w:tr w:rsidR="000C082E" w:rsidRPr="000F5419" w:rsidTr="000C082E">
        <w:trPr>
          <w:trHeight w:val="231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082E" w:rsidRPr="000C082E" w:rsidRDefault="000C082E" w:rsidP="004224AA">
            <w:pPr>
              <w:numPr>
                <w:ilvl w:val="0"/>
                <w:numId w:val="12"/>
              </w:numPr>
              <w:suppressAutoHyphens/>
              <w:snapToGrid w:val="0"/>
              <w:ind w:left="356" w:right="355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82E" w:rsidRPr="008B61C5" w:rsidRDefault="000C082E" w:rsidP="004224AA">
            <w:pPr>
              <w:suppressAutoHyphens/>
              <w:snapToGrid w:val="0"/>
              <w:rPr>
                <w:rFonts w:eastAsia="Calibri"/>
                <w:sz w:val="20"/>
                <w:szCs w:val="20"/>
                <w:lang w:eastAsia="ar-SA"/>
              </w:rPr>
            </w:pPr>
            <w:r w:rsidRPr="008B61C5">
              <w:rPr>
                <w:sz w:val="20"/>
                <w:szCs w:val="20"/>
              </w:rPr>
              <w:t>Instrukcja obsługi w języku polskim w wersji papierowej i elektronicznej</w:t>
            </w:r>
          </w:p>
        </w:tc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2E" w:rsidRPr="008B61C5" w:rsidRDefault="000C082E" w:rsidP="004224A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8B61C5">
              <w:rPr>
                <w:sz w:val="20"/>
                <w:szCs w:val="20"/>
              </w:rPr>
              <w:t>TAK</w:t>
            </w: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2E" w:rsidRPr="008B61C5" w:rsidRDefault="000C082E" w:rsidP="000C082E">
            <w:pPr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TAK/NIE*</w:t>
            </w:r>
          </w:p>
        </w:tc>
      </w:tr>
      <w:tr w:rsidR="000C082E" w:rsidRPr="000F5419" w:rsidTr="000C082E">
        <w:trPr>
          <w:trHeight w:val="2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082E" w:rsidRPr="000C082E" w:rsidRDefault="000C082E" w:rsidP="004224AA">
            <w:pPr>
              <w:numPr>
                <w:ilvl w:val="0"/>
                <w:numId w:val="12"/>
              </w:numPr>
              <w:suppressAutoHyphens/>
              <w:snapToGrid w:val="0"/>
              <w:ind w:left="356" w:right="355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82E" w:rsidRPr="000C082E" w:rsidRDefault="000C082E" w:rsidP="004224AA">
            <w:pPr>
              <w:suppressAutoHyphens/>
              <w:snapToGrid w:val="0"/>
              <w:rPr>
                <w:rFonts w:eastAsia="Calibri"/>
                <w:sz w:val="20"/>
                <w:szCs w:val="20"/>
                <w:lang w:eastAsia="ar-SA"/>
              </w:rPr>
            </w:pPr>
            <w:r w:rsidRPr="000C082E">
              <w:rPr>
                <w:color w:val="000000"/>
                <w:sz w:val="20"/>
                <w:szCs w:val="20"/>
              </w:rPr>
              <w:t>Wysoka dokładność i jakość odczytu przy ruchach pacjenta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2E" w:rsidRPr="000F5419" w:rsidRDefault="000C082E" w:rsidP="004224A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</w:rPr>
              <w:t>TAK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2E" w:rsidRPr="007D6054" w:rsidRDefault="000C082E" w:rsidP="000C082E">
            <w:pPr>
              <w:rPr>
                <w:sz w:val="20"/>
                <w:szCs w:val="20"/>
              </w:rPr>
            </w:pPr>
            <w:r w:rsidRPr="007D6054">
              <w:rPr>
                <w:sz w:val="20"/>
                <w:szCs w:val="20"/>
              </w:rPr>
              <w:t>TAK/NIE*</w:t>
            </w:r>
          </w:p>
        </w:tc>
      </w:tr>
    </w:tbl>
    <w:p w:rsidR="00576A4B" w:rsidRPr="000F5419" w:rsidRDefault="00576A4B" w:rsidP="00576A4B">
      <w:pPr>
        <w:ind w:right="5"/>
        <w:jc w:val="both"/>
        <w:rPr>
          <w:rFonts w:eastAsia="Calibri"/>
          <w:sz w:val="20"/>
          <w:szCs w:val="20"/>
          <w:lang w:eastAsia="ar-SA"/>
        </w:rPr>
      </w:pPr>
    </w:p>
    <w:p w:rsidR="004A2F3E" w:rsidRPr="000F5419" w:rsidRDefault="004A2F3E" w:rsidP="004A2F3E">
      <w:pPr>
        <w:rPr>
          <w:b/>
          <w:sz w:val="20"/>
          <w:szCs w:val="20"/>
        </w:rPr>
      </w:pPr>
      <w:r w:rsidRPr="000F5419">
        <w:rPr>
          <w:b/>
          <w:sz w:val="20"/>
          <w:szCs w:val="20"/>
        </w:rPr>
        <w:t xml:space="preserve">UWAGI: </w:t>
      </w:r>
    </w:p>
    <w:p w:rsidR="004A2F3E" w:rsidRPr="000F5419" w:rsidRDefault="004A2F3E" w:rsidP="004A2F3E">
      <w:pPr>
        <w:rPr>
          <w:sz w:val="20"/>
          <w:szCs w:val="20"/>
        </w:rPr>
      </w:pPr>
    </w:p>
    <w:p w:rsidR="004A2F3E" w:rsidRPr="000F5419" w:rsidRDefault="004A2F3E" w:rsidP="004A2F3E">
      <w:pPr>
        <w:numPr>
          <w:ilvl w:val="0"/>
          <w:numId w:val="18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4A2F3E" w:rsidRPr="000F5419" w:rsidRDefault="004A2F3E" w:rsidP="004A2F3E">
      <w:pPr>
        <w:numPr>
          <w:ilvl w:val="0"/>
          <w:numId w:val="18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 iż dostarczymy na swój koszt materiały potrzeba do sprawdzenia czy przedmiot zamówienia funkcjonuje prawidłowo</w:t>
      </w:r>
    </w:p>
    <w:p w:rsidR="004A2F3E" w:rsidRPr="000F5419" w:rsidRDefault="004A2F3E" w:rsidP="004A2F3E">
      <w:pPr>
        <w:numPr>
          <w:ilvl w:val="0"/>
          <w:numId w:val="18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Oświadczamy, iż wszystkie zaoferowane elementy przedmiotu zamówienia są ze sobą kompatybilne.</w:t>
      </w:r>
    </w:p>
    <w:p w:rsidR="004A2F3E" w:rsidRPr="000F5419" w:rsidRDefault="004A2F3E" w:rsidP="004A2F3E">
      <w:pPr>
        <w:jc w:val="both"/>
        <w:rPr>
          <w:sz w:val="20"/>
          <w:szCs w:val="20"/>
        </w:rPr>
      </w:pPr>
    </w:p>
    <w:p w:rsidR="004A2F3E" w:rsidRPr="000F5419" w:rsidRDefault="004A2F3E" w:rsidP="004A2F3E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0F5419">
        <w:rPr>
          <w:sz w:val="20"/>
          <w:szCs w:val="20"/>
        </w:rPr>
        <w:t xml:space="preserve">                                                                     ........................................................................</w:t>
      </w:r>
    </w:p>
    <w:p w:rsidR="004A2F3E" w:rsidRPr="000F5419" w:rsidRDefault="004A2F3E" w:rsidP="004A2F3E">
      <w:pPr>
        <w:overflowPunct w:val="0"/>
        <w:autoSpaceDE w:val="0"/>
        <w:autoSpaceDN w:val="0"/>
        <w:adjustRightInd w:val="0"/>
        <w:ind w:left="4956"/>
        <w:rPr>
          <w:sz w:val="20"/>
          <w:szCs w:val="20"/>
        </w:rPr>
      </w:pPr>
      <w:r w:rsidRPr="000F5419">
        <w:rPr>
          <w:sz w:val="20"/>
          <w:szCs w:val="20"/>
        </w:rPr>
        <w:t>Podpis osoby upoważnionej do reprezentowania Wykonawcy</w:t>
      </w:r>
    </w:p>
    <w:p w:rsidR="004A2F3E" w:rsidRPr="000F5419" w:rsidRDefault="004A2F3E" w:rsidP="004A2F3E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4A2F3E" w:rsidRPr="000F5419" w:rsidRDefault="004A2F3E" w:rsidP="004A2F3E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576A4B" w:rsidRPr="000F5419" w:rsidRDefault="00576A4B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576A4B" w:rsidRPr="000F5419" w:rsidRDefault="00576A4B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576A4B" w:rsidRPr="000F5419" w:rsidRDefault="00576A4B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576A4B" w:rsidRPr="000F5419" w:rsidRDefault="00576A4B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576A4B" w:rsidRPr="000F5419" w:rsidRDefault="00576A4B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576A4B" w:rsidRPr="000F5419" w:rsidRDefault="00576A4B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576A4B" w:rsidRPr="000F5419" w:rsidRDefault="00576A4B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576A4B" w:rsidRPr="000F5419" w:rsidRDefault="00576A4B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576A4B" w:rsidRPr="000F5419" w:rsidRDefault="00576A4B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576A4B" w:rsidRPr="000F5419" w:rsidRDefault="00576A4B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576A4B" w:rsidRPr="000F5419" w:rsidRDefault="00576A4B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576A4B" w:rsidRPr="000F5419" w:rsidRDefault="00576A4B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576A4B" w:rsidRPr="000F5419" w:rsidRDefault="00576A4B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576A4B" w:rsidRPr="000F5419" w:rsidRDefault="00576A4B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576A4B" w:rsidRPr="000F5419" w:rsidRDefault="00576A4B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576A4B" w:rsidRPr="000F5419" w:rsidRDefault="00576A4B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576A4B" w:rsidRPr="000F5419" w:rsidRDefault="00576A4B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576A4B" w:rsidRPr="000F5419" w:rsidRDefault="00576A4B" w:rsidP="00433C22">
      <w:pPr>
        <w:overflowPunct w:val="0"/>
        <w:autoSpaceDE w:val="0"/>
        <w:autoSpaceDN w:val="0"/>
        <w:adjustRightInd w:val="0"/>
        <w:ind w:firstLine="5220"/>
        <w:rPr>
          <w:sz w:val="20"/>
          <w:szCs w:val="20"/>
        </w:rPr>
      </w:pPr>
    </w:p>
    <w:p w:rsidR="000F5419" w:rsidRDefault="000F5419" w:rsidP="00433C22">
      <w:pPr>
        <w:spacing w:after="60"/>
        <w:jc w:val="right"/>
        <w:rPr>
          <w:b/>
          <w:sz w:val="20"/>
          <w:szCs w:val="20"/>
        </w:rPr>
        <w:sectPr w:rsidR="000F541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33C22" w:rsidRPr="000F5419" w:rsidRDefault="00433C22" w:rsidP="00433C22">
      <w:pPr>
        <w:spacing w:after="60"/>
        <w:jc w:val="right"/>
        <w:rPr>
          <w:b/>
          <w:sz w:val="20"/>
          <w:szCs w:val="20"/>
        </w:rPr>
      </w:pPr>
      <w:r w:rsidRPr="000F5419">
        <w:rPr>
          <w:b/>
          <w:sz w:val="20"/>
          <w:szCs w:val="20"/>
        </w:rPr>
        <w:lastRenderedPageBreak/>
        <w:t>Z</w:t>
      </w:r>
      <w:r w:rsidR="009F1572">
        <w:rPr>
          <w:b/>
          <w:sz w:val="20"/>
          <w:szCs w:val="20"/>
        </w:rPr>
        <w:t>modyfikowany z</w:t>
      </w:r>
      <w:r w:rsidRPr="000F5419">
        <w:rPr>
          <w:b/>
          <w:sz w:val="20"/>
          <w:szCs w:val="20"/>
        </w:rPr>
        <w:t>ałącznik nr 2 do SIWZ</w:t>
      </w:r>
    </w:p>
    <w:p w:rsidR="00433C22" w:rsidRPr="000F5419" w:rsidRDefault="00433C22" w:rsidP="00433C22">
      <w:pPr>
        <w:spacing w:after="60"/>
        <w:jc w:val="right"/>
        <w:rPr>
          <w:b/>
          <w:sz w:val="20"/>
          <w:szCs w:val="20"/>
        </w:rPr>
      </w:pPr>
    </w:p>
    <w:p w:rsidR="00433C22" w:rsidRPr="000F5419" w:rsidRDefault="00303F47" w:rsidP="00433C22">
      <w:pPr>
        <w:pStyle w:val="Tekstpodstawowywcity"/>
        <w:ind w:left="0"/>
        <w:jc w:val="center"/>
        <w:rPr>
          <w:rStyle w:val="Pogrubienie"/>
          <w:color w:val="000000"/>
          <w:sz w:val="20"/>
          <w:szCs w:val="20"/>
        </w:rPr>
      </w:pPr>
      <w:r>
        <w:rPr>
          <w:rStyle w:val="Pogrubienie"/>
          <w:color w:val="000000"/>
          <w:sz w:val="20"/>
          <w:szCs w:val="20"/>
          <w:highlight w:val="lightGray"/>
        </w:rPr>
        <w:t xml:space="preserve">PAKIET 8 - </w:t>
      </w:r>
      <w:r w:rsidR="00433C22" w:rsidRPr="000F5419">
        <w:rPr>
          <w:rStyle w:val="Pogrubienie"/>
          <w:color w:val="000000"/>
          <w:sz w:val="20"/>
          <w:szCs w:val="20"/>
          <w:highlight w:val="lightGray"/>
        </w:rPr>
        <w:t>ANALIZATOR PARAMETRÓW KRYTYCZNYCH</w:t>
      </w:r>
      <w:r w:rsidR="00ED5C30">
        <w:rPr>
          <w:rStyle w:val="Pogrubienie"/>
          <w:color w:val="000000"/>
          <w:sz w:val="20"/>
          <w:szCs w:val="20"/>
          <w:highlight w:val="lightGray"/>
        </w:rPr>
        <w:t xml:space="preserve"> </w:t>
      </w:r>
      <w:r w:rsidR="00ED5C30" w:rsidRPr="00ED5C30">
        <w:rPr>
          <w:b/>
          <w:bCs/>
          <w:color w:val="000000"/>
          <w:sz w:val="20"/>
          <w:szCs w:val="20"/>
          <w:highlight w:val="lightGray"/>
        </w:rPr>
        <w:t>– 1 SZTUKA</w:t>
      </w:r>
    </w:p>
    <w:p w:rsidR="00433C22" w:rsidRPr="000F5419" w:rsidRDefault="00433C22" w:rsidP="00433C22">
      <w:pPr>
        <w:spacing w:after="60"/>
        <w:jc w:val="center"/>
        <w:rPr>
          <w:b/>
          <w:sz w:val="20"/>
          <w:szCs w:val="20"/>
        </w:rPr>
      </w:pPr>
      <w:r w:rsidRPr="000F5419">
        <w:rPr>
          <w:b/>
          <w:sz w:val="20"/>
          <w:szCs w:val="20"/>
        </w:rPr>
        <w:t>OPIS PRZEDMIOTU ZAMÓWIENIA</w:t>
      </w:r>
    </w:p>
    <w:p w:rsidR="00433C22" w:rsidRPr="000F5419" w:rsidRDefault="00433C22" w:rsidP="00433C22">
      <w:pPr>
        <w:spacing w:after="60"/>
        <w:jc w:val="center"/>
        <w:rPr>
          <w:b/>
          <w:sz w:val="20"/>
          <w:szCs w:val="20"/>
        </w:rPr>
      </w:pPr>
    </w:p>
    <w:p w:rsidR="00433C22" w:rsidRPr="000F5419" w:rsidRDefault="00433C22" w:rsidP="00433C22">
      <w:pPr>
        <w:tabs>
          <w:tab w:val="left" w:pos="1160"/>
        </w:tabs>
        <w:rPr>
          <w:sz w:val="20"/>
          <w:szCs w:val="20"/>
        </w:rPr>
      </w:pPr>
      <w:r w:rsidRPr="000F5419">
        <w:rPr>
          <w:sz w:val="20"/>
          <w:szCs w:val="20"/>
        </w:rPr>
        <w:t>Nazwa Producenta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  <w:t xml:space="preserve">…………………………        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</w:p>
    <w:p w:rsidR="00433C22" w:rsidRPr="000F5419" w:rsidRDefault="00433C22" w:rsidP="00433C22">
      <w:pPr>
        <w:tabs>
          <w:tab w:val="left" w:pos="1160"/>
        </w:tabs>
        <w:rPr>
          <w:sz w:val="20"/>
          <w:szCs w:val="20"/>
        </w:rPr>
      </w:pPr>
    </w:p>
    <w:p w:rsidR="00433C22" w:rsidRPr="000F5419" w:rsidRDefault="00433C22" w:rsidP="00433C22">
      <w:pPr>
        <w:rPr>
          <w:sz w:val="20"/>
          <w:szCs w:val="20"/>
        </w:rPr>
      </w:pPr>
      <w:r w:rsidRPr="000F5419">
        <w:rPr>
          <w:sz w:val="20"/>
          <w:szCs w:val="20"/>
        </w:rPr>
        <w:t xml:space="preserve">Nazwa/Typ  Urządzenia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="004A2F3E">
        <w:rPr>
          <w:sz w:val="20"/>
          <w:szCs w:val="20"/>
        </w:rPr>
        <w:tab/>
      </w:r>
      <w:r w:rsidRPr="000F5419">
        <w:rPr>
          <w:sz w:val="20"/>
          <w:szCs w:val="20"/>
        </w:rPr>
        <w:t xml:space="preserve">………………...............  </w:t>
      </w:r>
    </w:p>
    <w:p w:rsidR="00433C22" w:rsidRPr="000F5419" w:rsidRDefault="00433C22" w:rsidP="00433C22">
      <w:pPr>
        <w:rPr>
          <w:sz w:val="20"/>
          <w:szCs w:val="20"/>
        </w:rPr>
      </w:pPr>
    </w:p>
    <w:p w:rsidR="00433C22" w:rsidRPr="000F5419" w:rsidRDefault="00433C22" w:rsidP="00433C22">
      <w:pPr>
        <w:rPr>
          <w:sz w:val="20"/>
          <w:szCs w:val="20"/>
        </w:rPr>
      </w:pPr>
      <w:r w:rsidRPr="000F5419">
        <w:rPr>
          <w:sz w:val="20"/>
          <w:szCs w:val="20"/>
        </w:rPr>
        <w:t xml:space="preserve">Kraj pochodzenia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  <w:t xml:space="preserve">………………...............  </w:t>
      </w:r>
    </w:p>
    <w:p w:rsidR="00433C22" w:rsidRPr="000F5419" w:rsidRDefault="00433C22" w:rsidP="00433C22">
      <w:pPr>
        <w:spacing w:after="60"/>
        <w:jc w:val="center"/>
        <w:rPr>
          <w:b/>
          <w:sz w:val="20"/>
          <w:szCs w:val="20"/>
        </w:rPr>
      </w:pPr>
    </w:p>
    <w:p w:rsidR="00433C22" w:rsidRPr="000F5419" w:rsidRDefault="00433C22" w:rsidP="00433C22">
      <w:pPr>
        <w:rPr>
          <w:sz w:val="20"/>
          <w:szCs w:val="2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8"/>
        <w:gridCol w:w="5372"/>
        <w:gridCol w:w="1499"/>
        <w:gridCol w:w="1981"/>
      </w:tblGrid>
      <w:tr w:rsidR="00433C22" w:rsidRPr="000F5419" w:rsidTr="001A4344">
        <w:trPr>
          <w:cantSplit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33C22" w:rsidRPr="000F5419" w:rsidRDefault="00433C22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F5419"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F5419">
              <w:rPr>
                <w:b/>
                <w:bCs/>
                <w:sz w:val="20"/>
                <w:szCs w:val="20"/>
                <w:lang w:eastAsia="en-US"/>
              </w:rPr>
              <w:t>Parametry i funkcje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F5419">
              <w:rPr>
                <w:b/>
                <w:sz w:val="20"/>
                <w:szCs w:val="20"/>
                <w:lang w:eastAsia="en-US"/>
              </w:rPr>
              <w:t>Wymagane parametry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F407B4" w:rsidRPr="00F407B4" w:rsidRDefault="00F407B4" w:rsidP="00F407B4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407B4">
              <w:rPr>
                <w:b/>
                <w:sz w:val="20"/>
                <w:szCs w:val="20"/>
                <w:lang w:eastAsia="en-US"/>
              </w:rPr>
              <w:t>Wartość/opis oferowanego parametru/</w:t>
            </w:r>
          </w:p>
          <w:p w:rsidR="00433C22" w:rsidRPr="000F5419" w:rsidRDefault="00F407B4" w:rsidP="00F407B4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407B4">
              <w:rPr>
                <w:b/>
                <w:sz w:val="20"/>
                <w:szCs w:val="20"/>
                <w:lang w:eastAsia="en-US"/>
              </w:rPr>
              <w:t>Odpowiedź Wykonawcy</w:t>
            </w:r>
          </w:p>
        </w:tc>
      </w:tr>
      <w:tr w:rsidR="00433C22" w:rsidRPr="000F5419" w:rsidTr="001A4344">
        <w:trPr>
          <w:cantSplit/>
          <w:trHeight w:val="66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397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  <w:hideMark/>
          </w:tcPr>
          <w:p w:rsidR="00433C22" w:rsidRPr="000F5419" w:rsidRDefault="00433C22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  <w:lang w:eastAsia="ar-SA"/>
              </w:rPr>
              <w:t>Fabrycznie nowy, rok produkcji analizatora parametrów kry</w:t>
            </w:r>
            <w:r w:rsidR="00CA6703" w:rsidRPr="000F5419">
              <w:rPr>
                <w:sz w:val="20"/>
                <w:szCs w:val="20"/>
                <w:lang w:eastAsia="ar-SA"/>
              </w:rPr>
              <w:t>tycznych, nie wcześniej niż 2017</w:t>
            </w:r>
            <w:r w:rsidRPr="000F5419">
              <w:rPr>
                <w:sz w:val="20"/>
                <w:szCs w:val="20"/>
                <w:lang w:eastAsia="ar-SA"/>
              </w:rPr>
              <w:t>r.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66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433C22" w:rsidRPr="00A971A9" w:rsidRDefault="00433C2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971A9">
              <w:rPr>
                <w:sz w:val="20"/>
                <w:szCs w:val="20"/>
                <w:lang w:eastAsia="ar-SA"/>
              </w:rPr>
              <w:t>Analizator parametrów krytycznych</w:t>
            </w:r>
            <w:r w:rsidRPr="00A971A9">
              <w:rPr>
                <w:sz w:val="20"/>
                <w:szCs w:val="20"/>
                <w:lang w:eastAsia="en-US"/>
              </w:rPr>
              <w:t xml:space="preserve"> do oceny</w:t>
            </w:r>
          </w:p>
          <w:p w:rsidR="00433C22" w:rsidRPr="00A971A9" w:rsidRDefault="00433C2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971A9">
              <w:rPr>
                <w:sz w:val="20"/>
                <w:szCs w:val="20"/>
                <w:lang w:eastAsia="en-US"/>
              </w:rPr>
              <w:t>równowagi kwasowo- zasadowej, elektrolitów i metabolitów.</w:t>
            </w:r>
          </w:p>
          <w:p w:rsidR="00433C22" w:rsidRPr="00A971A9" w:rsidRDefault="00433C2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971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Parametry mierzone: </w:t>
            </w:r>
          </w:p>
          <w:p w:rsidR="00433C22" w:rsidRPr="00A971A9" w:rsidRDefault="00433C2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1A9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A971A9">
              <w:rPr>
                <w:rFonts w:ascii="Times New Roman" w:hAnsi="Times New Roman" w:cs="Times New Roman"/>
                <w:sz w:val="20"/>
                <w:szCs w:val="20"/>
              </w:rPr>
              <w:t xml:space="preserve">, pCO2, pO2, Na </w:t>
            </w:r>
            <w:r w:rsidRPr="00A971A9">
              <w:rPr>
                <w:rFonts w:ascii="Cambria Math" w:hAnsi="Cambria Math" w:cs="Cambria Math"/>
                <w:sz w:val="20"/>
                <w:szCs w:val="20"/>
              </w:rPr>
              <w:t>⁺</w:t>
            </w:r>
            <w:r w:rsidRPr="00A971A9">
              <w:rPr>
                <w:rFonts w:ascii="Times New Roman" w:hAnsi="Times New Roman" w:cs="Times New Roman"/>
                <w:sz w:val="20"/>
                <w:szCs w:val="20"/>
              </w:rPr>
              <w:t xml:space="preserve">, K </w:t>
            </w:r>
            <w:r w:rsidRPr="00A971A9">
              <w:rPr>
                <w:rFonts w:ascii="Cambria Math" w:hAnsi="Cambria Math" w:cs="Cambria Math"/>
                <w:sz w:val="20"/>
                <w:szCs w:val="20"/>
              </w:rPr>
              <w:t>⁺</w:t>
            </w:r>
            <w:r w:rsidRPr="00A971A9">
              <w:rPr>
                <w:rFonts w:ascii="Times New Roman" w:hAnsi="Times New Roman" w:cs="Times New Roman"/>
                <w:sz w:val="20"/>
                <w:szCs w:val="20"/>
              </w:rPr>
              <w:t xml:space="preserve">, Cl </w:t>
            </w:r>
            <w:r w:rsidRPr="00A971A9">
              <w:rPr>
                <w:rFonts w:ascii="Cambria Math" w:hAnsi="Cambria Math" w:cs="Cambria Math"/>
                <w:sz w:val="20"/>
                <w:szCs w:val="20"/>
              </w:rPr>
              <w:t>⁻</w:t>
            </w:r>
            <w:r w:rsidRPr="00A971A9">
              <w:rPr>
                <w:rFonts w:ascii="Times New Roman" w:hAnsi="Times New Roman" w:cs="Times New Roman"/>
                <w:sz w:val="20"/>
                <w:szCs w:val="20"/>
              </w:rPr>
              <w:t>, Ca ²</w:t>
            </w:r>
            <w:r w:rsidRPr="00A971A9">
              <w:rPr>
                <w:rFonts w:ascii="Cambria Math" w:hAnsi="Cambria Math" w:cs="Cambria Math"/>
                <w:sz w:val="20"/>
                <w:szCs w:val="20"/>
              </w:rPr>
              <w:t>⁺</w:t>
            </w:r>
            <w:r w:rsidRPr="00A971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71A9">
              <w:rPr>
                <w:rFonts w:ascii="Times New Roman" w:hAnsi="Times New Roman" w:cs="Times New Roman"/>
                <w:sz w:val="20"/>
                <w:szCs w:val="20"/>
              </w:rPr>
              <w:t>ctHb</w:t>
            </w:r>
            <w:proofErr w:type="spellEnd"/>
            <w:r w:rsidRPr="00A971A9">
              <w:rPr>
                <w:rFonts w:ascii="Times New Roman" w:hAnsi="Times New Roman" w:cs="Times New Roman"/>
                <w:sz w:val="20"/>
                <w:szCs w:val="20"/>
              </w:rPr>
              <w:t xml:space="preserve">, O2Hb, sO2, </w:t>
            </w:r>
            <w:proofErr w:type="spellStart"/>
            <w:r w:rsidRPr="00A971A9">
              <w:rPr>
                <w:rFonts w:ascii="Times New Roman" w:hAnsi="Times New Roman" w:cs="Times New Roman"/>
                <w:sz w:val="20"/>
                <w:szCs w:val="20"/>
              </w:rPr>
              <w:t>COHb</w:t>
            </w:r>
            <w:proofErr w:type="spellEnd"/>
            <w:r w:rsidRPr="00A971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71A9">
              <w:rPr>
                <w:rFonts w:ascii="Times New Roman" w:hAnsi="Times New Roman" w:cs="Times New Roman"/>
                <w:sz w:val="20"/>
                <w:szCs w:val="20"/>
              </w:rPr>
              <w:t>MetHb</w:t>
            </w:r>
            <w:proofErr w:type="spellEnd"/>
            <w:r w:rsidRPr="00A971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71A9">
              <w:rPr>
                <w:rFonts w:ascii="Times New Roman" w:hAnsi="Times New Roman" w:cs="Times New Roman"/>
                <w:sz w:val="20"/>
                <w:szCs w:val="20"/>
              </w:rPr>
              <w:t>Hb</w:t>
            </w:r>
            <w:proofErr w:type="spellEnd"/>
            <w:r w:rsidRPr="00A971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71A9">
              <w:rPr>
                <w:rFonts w:ascii="Times New Roman" w:hAnsi="Times New Roman" w:cs="Times New Roman"/>
                <w:sz w:val="20"/>
                <w:szCs w:val="20"/>
              </w:rPr>
              <w:t>HHb</w:t>
            </w:r>
            <w:proofErr w:type="spellEnd"/>
            <w:r w:rsidRPr="00A97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7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71A9">
              <w:rPr>
                <w:rFonts w:ascii="Times New Roman" w:hAnsi="Times New Roman" w:cs="Times New Roman"/>
                <w:sz w:val="20"/>
                <w:szCs w:val="20"/>
              </w:rPr>
              <w:t xml:space="preserve">Glukoza, </w:t>
            </w:r>
            <w:proofErr w:type="spellStart"/>
            <w:r w:rsidRPr="00A971A9">
              <w:rPr>
                <w:rFonts w:ascii="Times New Roman" w:hAnsi="Times New Roman" w:cs="Times New Roman"/>
                <w:sz w:val="20"/>
                <w:szCs w:val="20"/>
              </w:rPr>
              <w:t>Mlecznany</w:t>
            </w:r>
            <w:proofErr w:type="spellEnd"/>
            <w:r w:rsidRPr="00A971A9">
              <w:rPr>
                <w:rFonts w:ascii="Times New Roman" w:hAnsi="Times New Roman" w:cs="Times New Roman"/>
                <w:sz w:val="20"/>
                <w:szCs w:val="20"/>
              </w:rPr>
              <w:t xml:space="preserve">, Bilirubina całkowita. </w:t>
            </w:r>
          </w:p>
          <w:p w:rsidR="00433C22" w:rsidRPr="00A971A9" w:rsidRDefault="00433C2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1A9">
              <w:rPr>
                <w:rFonts w:ascii="Times New Roman" w:hAnsi="Times New Roman" w:cs="Times New Roman"/>
                <w:sz w:val="20"/>
                <w:szCs w:val="20"/>
              </w:rPr>
              <w:t xml:space="preserve">Pomiar </w:t>
            </w:r>
            <w:proofErr w:type="spellStart"/>
            <w:r w:rsidRPr="00A971A9">
              <w:rPr>
                <w:rFonts w:ascii="Times New Roman" w:hAnsi="Times New Roman" w:cs="Times New Roman"/>
                <w:sz w:val="20"/>
                <w:szCs w:val="20"/>
              </w:rPr>
              <w:t>HbF</w:t>
            </w:r>
            <w:proofErr w:type="spellEnd"/>
            <w:r w:rsidRPr="00A971A9">
              <w:rPr>
                <w:rFonts w:ascii="Times New Roman" w:hAnsi="Times New Roman" w:cs="Times New Roman"/>
                <w:sz w:val="20"/>
                <w:szCs w:val="20"/>
              </w:rPr>
              <w:t xml:space="preserve"> jako dodatkowy atut analizatora, nie jest wymagany.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A971A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71A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A971A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A971A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40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6218F" w:rsidRPr="00A971A9" w:rsidRDefault="00433C22" w:rsidP="0056218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1A9">
              <w:rPr>
                <w:rFonts w:ascii="Times New Roman" w:hAnsi="Times New Roman" w:cs="Times New Roman"/>
                <w:sz w:val="20"/>
                <w:szCs w:val="20"/>
              </w:rPr>
              <w:t>Uzyskanie wyników wszystkich parametrów mierzonych z</w:t>
            </w:r>
            <w:r w:rsidR="0056218F" w:rsidRPr="00A971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971A9">
              <w:rPr>
                <w:rFonts w:ascii="Times New Roman" w:hAnsi="Times New Roman" w:cs="Times New Roman"/>
                <w:sz w:val="20"/>
                <w:szCs w:val="20"/>
              </w:rPr>
              <w:t>objętości próbki nie większej niż 1</w:t>
            </w:r>
            <w:r w:rsidR="0056218F" w:rsidRPr="00A97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71A9">
              <w:rPr>
                <w:rFonts w:ascii="Times New Roman" w:hAnsi="Times New Roman" w:cs="Times New Roman"/>
                <w:sz w:val="20"/>
                <w:szCs w:val="20"/>
              </w:rPr>
              <w:t>0 ul dla krwi kapilarnej.</w:t>
            </w:r>
          </w:p>
          <w:p w:rsidR="0056218F" w:rsidRPr="00A971A9" w:rsidRDefault="0056218F" w:rsidP="0056218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71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Zamawiający jako równoważne rozwiązanie dopuszcza:</w:t>
            </w:r>
          </w:p>
          <w:p w:rsidR="0056218F" w:rsidRPr="00A971A9" w:rsidRDefault="0056218F" w:rsidP="0056218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1A9">
              <w:rPr>
                <w:rFonts w:ascii="Times New Roman" w:hAnsi="Times New Roman" w:cs="Times New Roman"/>
                <w:sz w:val="20"/>
                <w:szCs w:val="20"/>
              </w:rPr>
              <w:t>Uzyskanie wyników wszystkich parametrów mierzonych z objętości próbki nie większej niż 100 ul dla krwi kapilarnej lub</w:t>
            </w:r>
          </w:p>
          <w:p w:rsidR="0056218F" w:rsidRPr="00A971A9" w:rsidRDefault="0056218F" w:rsidP="0056218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1A9">
              <w:rPr>
                <w:rFonts w:ascii="Times New Roman" w:hAnsi="Times New Roman" w:cs="Times New Roman"/>
                <w:sz w:val="20"/>
                <w:szCs w:val="20"/>
              </w:rPr>
              <w:t xml:space="preserve">Uzyskanie wyników dla parametrów „pełnego panelu” mierzonych z objętości próbki nie większej niż 150 ul dla krwi kapilarnej, jak i tętniczej oraz </w:t>
            </w:r>
            <w:r w:rsidR="00DC19DD" w:rsidRPr="00A971A9">
              <w:rPr>
                <w:rFonts w:ascii="Times New Roman" w:hAnsi="Times New Roman" w:cs="Times New Roman"/>
                <w:sz w:val="20"/>
                <w:szCs w:val="20"/>
              </w:rPr>
              <w:t xml:space="preserve">parametrów dla </w:t>
            </w:r>
            <w:r w:rsidRPr="00A971A9">
              <w:rPr>
                <w:rFonts w:ascii="Times New Roman" w:hAnsi="Times New Roman" w:cs="Times New Roman"/>
                <w:sz w:val="20"/>
                <w:szCs w:val="20"/>
              </w:rPr>
              <w:t xml:space="preserve">panelu </w:t>
            </w:r>
            <w:r w:rsidR="00DC19DD" w:rsidRPr="00A971A9">
              <w:rPr>
                <w:rFonts w:ascii="Times New Roman" w:hAnsi="Times New Roman" w:cs="Times New Roman"/>
                <w:sz w:val="20"/>
                <w:szCs w:val="20"/>
              </w:rPr>
              <w:t>gazometria, hematokryty, elektrolity, glukoza, mleczany dla krwi kapilarnej nie większej niż 100 ul.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A971A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71A9">
              <w:rPr>
                <w:sz w:val="20"/>
                <w:szCs w:val="20"/>
                <w:lang w:eastAsia="en-US"/>
              </w:rPr>
              <w:t>TAK</w:t>
            </w:r>
            <w:r w:rsidR="00DC19DD" w:rsidRPr="00A971A9">
              <w:rPr>
                <w:sz w:val="20"/>
                <w:szCs w:val="20"/>
                <w:lang w:eastAsia="en-US"/>
              </w:rPr>
              <w:t xml:space="preserve">, podać,  opisać 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Default="00433C22" w:rsidP="008039E9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71A9">
              <w:rPr>
                <w:sz w:val="20"/>
                <w:szCs w:val="20"/>
                <w:lang w:eastAsia="en-US"/>
              </w:rPr>
              <w:t>TAK</w:t>
            </w:r>
            <w:r w:rsidR="00DC19DD" w:rsidRPr="00A971A9">
              <w:rPr>
                <w:sz w:val="20"/>
                <w:szCs w:val="20"/>
                <w:lang w:eastAsia="en-US"/>
              </w:rPr>
              <w:t xml:space="preserve"> </w:t>
            </w:r>
            <w:r w:rsidRPr="00A971A9">
              <w:rPr>
                <w:sz w:val="20"/>
                <w:szCs w:val="20"/>
                <w:lang w:eastAsia="en-US"/>
              </w:rPr>
              <w:t>/NIE*</w:t>
            </w:r>
          </w:p>
          <w:p w:rsidR="008039E9" w:rsidRDefault="008039E9" w:rsidP="008039E9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039E9" w:rsidRDefault="008039E9" w:rsidP="008039E9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039E9" w:rsidRPr="00A971A9" w:rsidRDefault="008039E9" w:rsidP="008039E9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……………………</w:t>
            </w:r>
          </w:p>
        </w:tc>
      </w:tr>
      <w:tr w:rsidR="00433C22" w:rsidRPr="000F5419" w:rsidTr="001A4344">
        <w:trPr>
          <w:cantSplit/>
          <w:trHeight w:val="327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A971A9" w:rsidRDefault="00433C2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1A9">
              <w:rPr>
                <w:rFonts w:ascii="Times New Roman" w:hAnsi="Times New Roman" w:cs="Times New Roman"/>
                <w:sz w:val="20"/>
                <w:szCs w:val="20"/>
              </w:rPr>
              <w:t xml:space="preserve">Czas uzyskania wyniku nie dłuższy niż </w:t>
            </w:r>
            <w:r w:rsidR="0056218F" w:rsidRPr="00A971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71A9">
              <w:rPr>
                <w:rFonts w:ascii="Times New Roman" w:hAnsi="Times New Roman" w:cs="Times New Roman"/>
                <w:sz w:val="20"/>
                <w:szCs w:val="20"/>
              </w:rPr>
              <w:t xml:space="preserve"> minuta.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A971A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71A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A971A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A971A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386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  <w:lang w:eastAsia="ar-SA"/>
              </w:rPr>
              <w:t>Podawanie próbki bezpośrednio ze strzykawki lub kapilary.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43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  <w:hideMark/>
          </w:tcPr>
          <w:p w:rsidR="00433C22" w:rsidRPr="000F5419" w:rsidRDefault="00433C2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ar-SA"/>
              </w:rPr>
              <w:t xml:space="preserve">Możliwość wykonania analizy z krwi pełnej </w:t>
            </w:r>
            <w:proofErr w:type="spellStart"/>
            <w:r w:rsidRPr="000F5419">
              <w:rPr>
                <w:sz w:val="20"/>
                <w:szCs w:val="20"/>
                <w:lang w:eastAsia="ar-SA"/>
              </w:rPr>
              <w:t>heparynizowanej</w:t>
            </w:r>
            <w:proofErr w:type="spellEnd"/>
            <w:r w:rsidRPr="000F5419">
              <w:rPr>
                <w:sz w:val="20"/>
                <w:szCs w:val="20"/>
                <w:lang w:eastAsia="ar-SA"/>
              </w:rPr>
              <w:t xml:space="preserve"> i z surowicy.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674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419">
              <w:rPr>
                <w:rFonts w:ascii="Times New Roman" w:hAnsi="Times New Roman" w:cs="Times New Roman"/>
                <w:sz w:val="20"/>
                <w:szCs w:val="20"/>
              </w:rPr>
              <w:t>Prosta komunikacja z operatorem za pomocą przejrzystego oprogramowania w języku polskim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457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  <w:lang w:eastAsia="ar-SA"/>
              </w:rPr>
              <w:t>Możliwość wpisywania szczegółowych danych  pacjenta.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33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  <w:lang w:eastAsia="ar-SA"/>
              </w:rPr>
              <w:t>Wbudowana drukarka.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327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  <w:lang w:eastAsia="ar-SA"/>
              </w:rPr>
              <w:t>Wbudowany czytnik kodów kreskowych.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63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419">
              <w:rPr>
                <w:rFonts w:ascii="Times New Roman" w:hAnsi="Times New Roman" w:cs="Times New Roman"/>
                <w:sz w:val="20"/>
                <w:szCs w:val="20"/>
              </w:rPr>
              <w:t>Wbudowany akumulator umożliwiający pracę analizatora przez minimum 30 minut.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196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419">
              <w:rPr>
                <w:rFonts w:ascii="Times New Roman" w:hAnsi="Times New Roman" w:cs="Times New Roman"/>
                <w:sz w:val="20"/>
                <w:szCs w:val="20"/>
              </w:rPr>
              <w:t>Wbudowane mieszadło strzykawek, mile widziane.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100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A971A9" w:rsidRDefault="00433C2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419">
              <w:rPr>
                <w:rFonts w:ascii="Times New Roman" w:hAnsi="Times New Roman" w:cs="Times New Roman"/>
                <w:sz w:val="20"/>
                <w:szCs w:val="20"/>
              </w:rPr>
              <w:t xml:space="preserve">Wszystkie odczynniki, materiały kalibracyjne, walidacyjne, kontrolne, oraz pojemnik na ścieki zintegrowane w postaci jednej kasety lub pakietu. Ważność po zainstalowaniu na pokładzie analizatora </w:t>
            </w:r>
            <w:r w:rsidRPr="00A971A9">
              <w:rPr>
                <w:rFonts w:ascii="Times New Roman" w:hAnsi="Times New Roman" w:cs="Times New Roman"/>
                <w:sz w:val="20"/>
                <w:szCs w:val="20"/>
              </w:rPr>
              <w:t>min. 30 dni.</w:t>
            </w:r>
          </w:p>
          <w:p w:rsidR="00EB4130" w:rsidRPr="00A971A9" w:rsidRDefault="0045222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71A9">
              <w:rPr>
                <w:rFonts w:ascii="Times New Roman" w:hAnsi="Times New Roman" w:cs="Times New Roman"/>
                <w:sz w:val="20"/>
                <w:szCs w:val="20"/>
              </w:rPr>
              <w:t xml:space="preserve">Zamawiający dopuszcza jako </w:t>
            </w:r>
            <w:r w:rsidRPr="00A971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rozwiązanie równoważne:</w:t>
            </w:r>
          </w:p>
          <w:p w:rsidR="00452222" w:rsidRDefault="0045222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1A9">
              <w:rPr>
                <w:rFonts w:ascii="Times New Roman" w:hAnsi="Times New Roman" w:cs="Times New Roman"/>
                <w:sz w:val="20"/>
                <w:szCs w:val="20"/>
              </w:rPr>
              <w:t>Wykonanie kalibracji za pomocą zewnętrznego kalibratora w odstępach nie dłuższych niż 6 miesięcy.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2222" w:rsidRPr="000F5419" w:rsidRDefault="0045222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Zamawiający wymaga, aby sposób przeprowadzenia kalibracji i czas jej trwania nie utrudniał pracy personelu, tym samym kalibracja winna trwać nie dłużej niż 5 minut, a Wykonawca zobowiązany jest w ramach wartości oferty uwzględnić pracę </w:t>
            </w:r>
            <w:r w:rsidR="00294BD1">
              <w:rPr>
                <w:rFonts w:ascii="Times New Roman" w:hAnsi="Times New Roman" w:cs="Times New Roman"/>
                <w:sz w:val="20"/>
                <w:szCs w:val="20"/>
              </w:rPr>
              <w:t xml:space="preserve">inżyniera serwisowego. 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  <w:r w:rsidR="00452222">
              <w:rPr>
                <w:sz w:val="20"/>
                <w:szCs w:val="20"/>
                <w:lang w:eastAsia="en-US"/>
              </w:rPr>
              <w:t>, podać, opisać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Default="00433C22" w:rsidP="008039E9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  <w:p w:rsidR="008039E9" w:rsidRDefault="008039E9" w:rsidP="008039E9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039E9" w:rsidRDefault="008039E9" w:rsidP="008039E9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039E9" w:rsidRPr="000F5419" w:rsidRDefault="008039E9" w:rsidP="008039E9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……………………</w:t>
            </w:r>
          </w:p>
        </w:tc>
      </w:tr>
      <w:tr w:rsidR="00433C22" w:rsidRPr="000F5419" w:rsidTr="001A4344">
        <w:trPr>
          <w:cantSplit/>
          <w:trHeight w:val="66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F541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F5419">
              <w:rPr>
                <w:rFonts w:ascii="Times New Roman" w:hAnsi="Times New Roman" w:cs="Times New Roman"/>
                <w:sz w:val="20"/>
                <w:szCs w:val="20"/>
              </w:rPr>
              <w:t>Wszystkie elektrody, sensory pomiarowe zintegrowane w postaci łatwo wymienialnej kasety/</w:t>
            </w:r>
            <w:proofErr w:type="spellStart"/>
            <w:r w:rsidRPr="000F5419">
              <w:rPr>
                <w:rFonts w:ascii="Times New Roman" w:hAnsi="Times New Roman" w:cs="Times New Roman"/>
                <w:sz w:val="20"/>
                <w:szCs w:val="20"/>
              </w:rPr>
              <w:t>kardridża</w:t>
            </w:r>
            <w:proofErr w:type="spellEnd"/>
            <w:r w:rsidRPr="000F5419">
              <w:rPr>
                <w:rFonts w:ascii="Times New Roman" w:hAnsi="Times New Roman" w:cs="Times New Roman"/>
                <w:sz w:val="20"/>
                <w:szCs w:val="20"/>
              </w:rPr>
              <w:t>, z możliwością wielokrotnej deinstalacji i ponownej instalacji w celu usunięcia niedrożności, bez utraty testów. Ważność po zainstalowaniu na pokładzie analizatora min. 30 dni lub do wyczerpania testów.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826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419">
              <w:rPr>
                <w:rFonts w:ascii="Times New Roman" w:hAnsi="Times New Roman" w:cs="Times New Roman"/>
                <w:sz w:val="20"/>
                <w:szCs w:val="20"/>
              </w:rPr>
              <w:t>Wbudowany program automatycznej kontroli jakości, wykonujący kontrolę jakości codziennie na 3 poziomach (łącznie 3 wyniki kontroli dziennie).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287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  <w:lang w:eastAsia="ar-SA"/>
              </w:rPr>
              <w:t>Możliwość dwukierunkowej współpracy z siecią LIS/HIS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66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  <w:lang w:eastAsia="ar-SA"/>
              </w:rPr>
              <w:t>Podpięcie do systemu laboratoryjnego i szpitalnego.</w:t>
            </w:r>
          </w:p>
          <w:p w:rsidR="00433C22" w:rsidRPr="000F5419" w:rsidRDefault="00433C22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  <w:lang w:eastAsia="ar-SA"/>
              </w:rPr>
              <w:t xml:space="preserve">(aktualnie </w:t>
            </w:r>
            <w:proofErr w:type="spellStart"/>
            <w:r w:rsidRPr="000F5419">
              <w:rPr>
                <w:sz w:val="20"/>
                <w:szCs w:val="20"/>
                <w:lang w:eastAsia="ar-SA"/>
              </w:rPr>
              <w:t>InfoMedica</w:t>
            </w:r>
            <w:proofErr w:type="spellEnd"/>
            <w:r w:rsidRPr="000F5419">
              <w:rPr>
                <w:sz w:val="20"/>
                <w:szCs w:val="20"/>
                <w:lang w:eastAsia="ar-SA"/>
              </w:rPr>
              <w:t xml:space="preserve"> f. Asseco )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66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  <w:lang w:eastAsia="ar-SA"/>
              </w:rPr>
              <w:t>Rzeczywisty kontakt z inżynierem serwisowym  24 godz. /dobę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66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Bezodstpw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  <w:lang w:eastAsia="ar-SA"/>
              </w:rPr>
              <w:t>Kapilary z heparyną litową balansowane  jonami Ca²</w:t>
            </w:r>
            <w:r w:rsidRPr="000F5419">
              <w:rPr>
                <w:rFonts w:ascii="Cambria Math" w:hAnsi="Cambria Math" w:cs="Cambria Math"/>
                <w:sz w:val="20"/>
                <w:szCs w:val="20"/>
                <w:lang w:eastAsia="ar-SA"/>
              </w:rPr>
              <w:t>⁺</w:t>
            </w:r>
            <w:r w:rsidRPr="000F5419">
              <w:rPr>
                <w:sz w:val="20"/>
                <w:szCs w:val="20"/>
                <w:lang w:eastAsia="ar-SA"/>
              </w:rPr>
              <w:t xml:space="preserve"> objętość nie mniej niż </w:t>
            </w:r>
            <w:r w:rsidRPr="00A971A9">
              <w:rPr>
                <w:sz w:val="20"/>
                <w:szCs w:val="20"/>
                <w:lang w:eastAsia="ar-SA"/>
              </w:rPr>
              <w:t xml:space="preserve">175 ul </w:t>
            </w:r>
            <w:r w:rsidR="00294BD1" w:rsidRPr="00A971A9">
              <w:rPr>
                <w:sz w:val="20"/>
                <w:szCs w:val="20"/>
                <w:lang w:eastAsia="ar-SA"/>
              </w:rPr>
              <w:t xml:space="preserve">(+/- 5 ul) </w:t>
            </w:r>
            <w:r w:rsidRPr="00A971A9">
              <w:rPr>
                <w:sz w:val="20"/>
                <w:szCs w:val="20"/>
                <w:lang w:eastAsia="ar-SA"/>
              </w:rPr>
              <w:t>–</w:t>
            </w:r>
            <w:r w:rsidRPr="000F5419">
              <w:rPr>
                <w:sz w:val="20"/>
                <w:szCs w:val="20"/>
                <w:lang w:eastAsia="ar-SA"/>
              </w:rPr>
              <w:t xml:space="preserve"> 50 sztuk 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66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Bezodstpw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  <w:lang w:eastAsia="ar-SA"/>
              </w:rPr>
              <w:t xml:space="preserve">Ilość wykonywanych oznaczeń ok.25/dzień , </w:t>
            </w:r>
          </w:p>
          <w:p w:rsidR="00433C22" w:rsidRPr="000F5419" w:rsidRDefault="00433C22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  <w:lang w:eastAsia="ar-SA"/>
              </w:rPr>
              <w:t>800 / miesiąc.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32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  <w:lang w:eastAsia="ar-SA"/>
              </w:rPr>
              <w:t>Łatwy i szybki sposób przenoszenia analizatora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66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 w:rsidP="009F1572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 w:rsidRPr="000F5419">
              <w:rPr>
                <w:color w:val="000000"/>
                <w:sz w:val="20"/>
                <w:szCs w:val="20"/>
                <w:lang w:eastAsia="ar-SA"/>
              </w:rPr>
              <w:t xml:space="preserve">Data ważności wszystkich </w:t>
            </w:r>
            <w:r w:rsidRPr="00A971A9">
              <w:rPr>
                <w:color w:val="000000"/>
                <w:sz w:val="20"/>
                <w:szCs w:val="20"/>
                <w:lang w:eastAsia="ar-SA"/>
              </w:rPr>
              <w:t>odczynników minimum 9 miesięcy</w:t>
            </w:r>
            <w:r w:rsidRPr="000F5419">
              <w:rPr>
                <w:color w:val="000000"/>
                <w:sz w:val="20"/>
                <w:szCs w:val="20"/>
                <w:lang w:eastAsia="ar-SA"/>
              </w:rPr>
              <w:t xml:space="preserve"> od daty dostawy. </w:t>
            </w:r>
            <w:r w:rsidR="009F1572" w:rsidRPr="009F1572">
              <w:rPr>
                <w:b/>
                <w:color w:val="000000"/>
                <w:sz w:val="20"/>
                <w:szCs w:val="20"/>
                <w:lang w:eastAsia="ar-SA"/>
              </w:rPr>
              <w:t>Zamawiający dopuszcza zaoferowanie odczynników i materiałów zużywalnych z 3 miesięcznym terminem ważności licząc od daty dostawy.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46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 w:rsidRPr="000F5419">
              <w:rPr>
                <w:color w:val="000000"/>
                <w:sz w:val="20"/>
                <w:szCs w:val="20"/>
                <w:lang w:eastAsia="ar-SA"/>
              </w:rPr>
              <w:t xml:space="preserve">Zapewnienie aktualizacji oprogramowania 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1A4344">
        <w:trPr>
          <w:cantSplit/>
          <w:trHeight w:val="493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433C2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 w:rsidRPr="000F5419">
              <w:rPr>
                <w:color w:val="000000"/>
                <w:sz w:val="20"/>
                <w:szCs w:val="20"/>
                <w:lang w:eastAsia="ar-SA"/>
              </w:rPr>
              <w:t>Instrukcja obsługi w języku polskim.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1A4344" w:rsidRPr="000F5419" w:rsidTr="001A4344">
        <w:trPr>
          <w:cantSplit/>
          <w:trHeight w:val="4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A4344" w:rsidRPr="008B61C5" w:rsidRDefault="001A4344" w:rsidP="00433C2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4344" w:rsidRPr="008B61C5" w:rsidRDefault="001A4344" w:rsidP="00097BB4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Deklaracja zgodności, CE oraz wpis do rejestru wyrobów medycznych</w:t>
            </w:r>
            <w:r w:rsidR="009F1572" w:rsidRPr="009F1572">
              <w:rPr>
                <w:sz w:val="20"/>
                <w:szCs w:val="20"/>
              </w:rPr>
              <w:t xml:space="preserve"> </w:t>
            </w:r>
            <w:r w:rsidR="009F1572" w:rsidRPr="009F1572">
              <w:rPr>
                <w:b/>
                <w:sz w:val="20"/>
                <w:szCs w:val="20"/>
              </w:rPr>
              <w:t>(dopuszcza się powiadomienie do rejestru wyrobów medycznych)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A4344" w:rsidRPr="008B61C5" w:rsidRDefault="001A434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TAK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A4344" w:rsidRPr="008B61C5" w:rsidRDefault="001A434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8B61C5">
              <w:rPr>
                <w:sz w:val="20"/>
                <w:szCs w:val="20"/>
              </w:rPr>
              <w:t>TAK/NIE*</w:t>
            </w:r>
          </w:p>
        </w:tc>
      </w:tr>
      <w:tr w:rsidR="001A4344" w:rsidRPr="000F5419" w:rsidTr="001A4344">
        <w:trPr>
          <w:cantSplit/>
          <w:trHeight w:val="4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A4344" w:rsidRPr="008B61C5" w:rsidRDefault="001A4344" w:rsidP="00433C2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4344" w:rsidRPr="008B61C5" w:rsidRDefault="001A4344" w:rsidP="00097BB4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Usługa serwisu gwarancyjnego realizowana jest przez autoryzowany serwis producenta – podać adres i telefon kontaktowy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A4344" w:rsidRPr="008B61C5" w:rsidRDefault="001A434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TAK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A4344" w:rsidRPr="008B61C5" w:rsidRDefault="001A434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TAK/NIE*</w:t>
            </w:r>
          </w:p>
          <w:p w:rsidR="001A4344" w:rsidRPr="008B61C5" w:rsidRDefault="001A4344" w:rsidP="00097BB4">
            <w:p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 w:rsidRPr="008B61C5">
              <w:rPr>
                <w:sz w:val="20"/>
                <w:szCs w:val="20"/>
              </w:rPr>
              <w:t>………………….</w:t>
            </w:r>
          </w:p>
        </w:tc>
      </w:tr>
    </w:tbl>
    <w:p w:rsidR="00433C22" w:rsidRDefault="00433C22" w:rsidP="00433C22">
      <w:pPr>
        <w:rPr>
          <w:sz w:val="20"/>
          <w:szCs w:val="20"/>
        </w:rPr>
      </w:pPr>
    </w:p>
    <w:p w:rsidR="00433C22" w:rsidRPr="000F5419" w:rsidRDefault="00433C22" w:rsidP="00433C22">
      <w:pPr>
        <w:rPr>
          <w:sz w:val="20"/>
          <w:szCs w:val="20"/>
        </w:rPr>
      </w:pPr>
      <w:r w:rsidRPr="000F5419">
        <w:rPr>
          <w:sz w:val="20"/>
          <w:szCs w:val="20"/>
        </w:rPr>
        <w:t xml:space="preserve">* niewłaściwe skreślić lub właściwe zaznaczyć </w:t>
      </w:r>
    </w:p>
    <w:p w:rsidR="00433C22" w:rsidRPr="000F5419" w:rsidRDefault="00433C22" w:rsidP="00433C22">
      <w:pPr>
        <w:rPr>
          <w:sz w:val="20"/>
          <w:szCs w:val="20"/>
        </w:rPr>
      </w:pPr>
    </w:p>
    <w:p w:rsidR="00433C22" w:rsidRPr="000F5419" w:rsidRDefault="00433C22" w:rsidP="00433C22">
      <w:pPr>
        <w:rPr>
          <w:sz w:val="20"/>
          <w:szCs w:val="20"/>
        </w:rPr>
      </w:pPr>
    </w:p>
    <w:p w:rsidR="00433C22" w:rsidRPr="000F5419" w:rsidRDefault="00433C22" w:rsidP="00433C22">
      <w:pPr>
        <w:rPr>
          <w:b/>
          <w:sz w:val="20"/>
          <w:szCs w:val="20"/>
        </w:rPr>
      </w:pPr>
      <w:r w:rsidRPr="000F5419">
        <w:rPr>
          <w:b/>
          <w:sz w:val="20"/>
          <w:szCs w:val="20"/>
        </w:rPr>
        <w:t xml:space="preserve">UWAGI: </w:t>
      </w:r>
    </w:p>
    <w:p w:rsidR="00433C22" w:rsidRPr="000F5419" w:rsidRDefault="00433C22" w:rsidP="00433C22">
      <w:pPr>
        <w:rPr>
          <w:sz w:val="20"/>
          <w:szCs w:val="20"/>
        </w:rPr>
      </w:pPr>
      <w:r w:rsidRPr="000F5419">
        <w:rPr>
          <w:sz w:val="20"/>
          <w:szCs w:val="20"/>
        </w:rPr>
        <w:t>W kolumnie „Odpowiedź Wykonawcy”  w pozycjach TAK/NIE</w:t>
      </w:r>
      <w:r w:rsidRPr="000F5419">
        <w:rPr>
          <w:sz w:val="20"/>
          <w:szCs w:val="20"/>
          <w:vertAlign w:val="superscript"/>
        </w:rPr>
        <w:t>*</w:t>
      </w:r>
      <w:r w:rsidRPr="000F5419">
        <w:rPr>
          <w:sz w:val="20"/>
          <w:szCs w:val="20"/>
        </w:rPr>
        <w:t xml:space="preserve"> zaznaczanie odpowiedzi NIE oznacza niespełnienie wymaganych przez Zamawiającego parametrów.</w:t>
      </w:r>
    </w:p>
    <w:p w:rsidR="00433C22" w:rsidRPr="000F5419" w:rsidRDefault="00433C22" w:rsidP="00433C22">
      <w:pPr>
        <w:rPr>
          <w:sz w:val="20"/>
          <w:szCs w:val="20"/>
        </w:rPr>
      </w:pPr>
    </w:p>
    <w:p w:rsidR="00433C22" w:rsidRPr="000F5419" w:rsidRDefault="00433C22" w:rsidP="00433C22">
      <w:pPr>
        <w:numPr>
          <w:ilvl w:val="0"/>
          <w:numId w:val="5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433C22" w:rsidRPr="000F5419" w:rsidRDefault="00433C22" w:rsidP="00433C22">
      <w:pPr>
        <w:numPr>
          <w:ilvl w:val="0"/>
          <w:numId w:val="5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 iż dostarczymy na swój koszt materiały potrzeba do sprawdzenia czy przedmiot zamówienia funkcjonuje prawidłowo</w:t>
      </w:r>
    </w:p>
    <w:p w:rsidR="00433C22" w:rsidRPr="000F5419" w:rsidRDefault="00433C22" w:rsidP="00433C22">
      <w:pPr>
        <w:numPr>
          <w:ilvl w:val="0"/>
          <w:numId w:val="5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Oświadczamy, iż wszystkie zaoferowane elementy przedmiotu zamówienia są ze sobą kompatybilne.</w:t>
      </w:r>
    </w:p>
    <w:p w:rsidR="00CF68DC" w:rsidRDefault="00CF68DC" w:rsidP="00433C22">
      <w:pPr>
        <w:jc w:val="both"/>
        <w:rPr>
          <w:sz w:val="20"/>
          <w:szCs w:val="20"/>
        </w:rPr>
      </w:pPr>
    </w:p>
    <w:p w:rsidR="00CF68DC" w:rsidRPr="000F5419" w:rsidRDefault="00CF68DC" w:rsidP="00433C22">
      <w:pPr>
        <w:jc w:val="both"/>
        <w:rPr>
          <w:sz w:val="20"/>
          <w:szCs w:val="20"/>
        </w:rPr>
      </w:pPr>
    </w:p>
    <w:p w:rsidR="00433C22" w:rsidRPr="000F5419" w:rsidRDefault="00433C22" w:rsidP="00433C22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0F5419">
        <w:rPr>
          <w:sz w:val="20"/>
          <w:szCs w:val="20"/>
        </w:rPr>
        <w:t xml:space="preserve">                                                                     ........................................................................</w:t>
      </w:r>
    </w:p>
    <w:p w:rsidR="00433C22" w:rsidRPr="000F5419" w:rsidRDefault="00433C22" w:rsidP="008B61C5">
      <w:pPr>
        <w:spacing w:after="60"/>
        <w:ind w:left="4248"/>
        <w:jc w:val="center"/>
        <w:rPr>
          <w:sz w:val="20"/>
          <w:szCs w:val="20"/>
        </w:rPr>
      </w:pPr>
      <w:r w:rsidRPr="000F5419">
        <w:rPr>
          <w:sz w:val="20"/>
          <w:szCs w:val="20"/>
        </w:rPr>
        <w:t>Podpis osoby upoważnionej do reprezentowania Wykonawcy</w:t>
      </w:r>
    </w:p>
    <w:p w:rsidR="003C5C66" w:rsidRPr="000F5419" w:rsidRDefault="003C5C66" w:rsidP="00433C22">
      <w:pPr>
        <w:spacing w:after="60"/>
        <w:jc w:val="right"/>
        <w:rPr>
          <w:b/>
          <w:sz w:val="20"/>
          <w:szCs w:val="20"/>
        </w:rPr>
        <w:sectPr w:rsidR="003C5C66" w:rsidRPr="000F541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76A4B" w:rsidRDefault="00576A4B" w:rsidP="00576A4B">
      <w:pPr>
        <w:spacing w:after="60"/>
        <w:jc w:val="right"/>
        <w:rPr>
          <w:b/>
          <w:sz w:val="20"/>
          <w:szCs w:val="20"/>
        </w:rPr>
      </w:pPr>
      <w:r w:rsidRPr="000F5419">
        <w:rPr>
          <w:b/>
          <w:bCs/>
          <w:sz w:val="20"/>
          <w:szCs w:val="20"/>
          <w:lang w:eastAsia="ar-SA"/>
        </w:rPr>
        <w:lastRenderedPageBreak/>
        <w:t xml:space="preserve"> </w:t>
      </w:r>
      <w:r w:rsidRPr="000F5419">
        <w:rPr>
          <w:b/>
          <w:sz w:val="20"/>
          <w:szCs w:val="20"/>
        </w:rPr>
        <w:t>Z</w:t>
      </w:r>
      <w:r w:rsidR="0098403B">
        <w:rPr>
          <w:b/>
          <w:sz w:val="20"/>
          <w:szCs w:val="20"/>
        </w:rPr>
        <w:t>modyfikowany z</w:t>
      </w:r>
      <w:r w:rsidRPr="000F5419">
        <w:rPr>
          <w:b/>
          <w:sz w:val="20"/>
          <w:szCs w:val="20"/>
        </w:rPr>
        <w:t>ałącznik nr 2 do SIWZ</w:t>
      </w:r>
    </w:p>
    <w:p w:rsidR="00905600" w:rsidRPr="000F5419" w:rsidRDefault="00905600" w:rsidP="00576A4B">
      <w:pPr>
        <w:spacing w:after="60"/>
        <w:jc w:val="right"/>
        <w:rPr>
          <w:b/>
          <w:sz w:val="20"/>
          <w:szCs w:val="20"/>
        </w:rPr>
      </w:pPr>
    </w:p>
    <w:p w:rsidR="00576A4B" w:rsidRPr="000F5419" w:rsidRDefault="00303F47" w:rsidP="00576A4B">
      <w:pPr>
        <w:keepNext/>
        <w:suppressAutoHyphens/>
        <w:autoSpaceDE w:val="0"/>
        <w:spacing w:after="120"/>
        <w:jc w:val="center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highlight w:val="lightGray"/>
          <w:lang w:eastAsia="ar-SA"/>
        </w:rPr>
        <w:t xml:space="preserve">PAKIET 10 - </w:t>
      </w:r>
      <w:r w:rsidR="000F5419" w:rsidRPr="000F5419">
        <w:rPr>
          <w:b/>
          <w:bCs/>
          <w:sz w:val="20"/>
          <w:szCs w:val="20"/>
          <w:highlight w:val="lightGray"/>
          <w:lang w:eastAsia="ar-SA"/>
        </w:rPr>
        <w:t>ZESTAW DO INTUBACJI I WENTYLACJI</w:t>
      </w:r>
      <w:r w:rsidR="00ED5C30">
        <w:rPr>
          <w:b/>
          <w:bCs/>
          <w:sz w:val="20"/>
          <w:szCs w:val="20"/>
          <w:highlight w:val="lightGray"/>
          <w:lang w:eastAsia="ar-SA"/>
        </w:rPr>
        <w:t xml:space="preserve"> </w:t>
      </w:r>
      <w:r w:rsidR="00ED5C30" w:rsidRPr="00ED5C30">
        <w:rPr>
          <w:b/>
          <w:bCs/>
          <w:color w:val="000000"/>
          <w:sz w:val="20"/>
          <w:szCs w:val="20"/>
          <w:highlight w:val="lightGray"/>
        </w:rPr>
        <w:t>–</w:t>
      </w:r>
      <w:r w:rsidR="00ED5C30">
        <w:rPr>
          <w:b/>
          <w:bCs/>
          <w:color w:val="000000"/>
          <w:sz w:val="20"/>
          <w:szCs w:val="20"/>
          <w:highlight w:val="lightGray"/>
        </w:rPr>
        <w:t xml:space="preserve"> 6</w:t>
      </w:r>
      <w:r w:rsidR="00ED5C30" w:rsidRPr="00ED5C30">
        <w:rPr>
          <w:b/>
          <w:bCs/>
          <w:color w:val="000000"/>
          <w:sz w:val="20"/>
          <w:szCs w:val="20"/>
          <w:highlight w:val="lightGray"/>
        </w:rPr>
        <w:t xml:space="preserve"> SZTUK</w:t>
      </w:r>
    </w:p>
    <w:p w:rsidR="00576A4B" w:rsidRPr="000F5419" w:rsidRDefault="00576A4B" w:rsidP="00576A4B">
      <w:pPr>
        <w:spacing w:after="60"/>
        <w:jc w:val="center"/>
        <w:rPr>
          <w:b/>
          <w:sz w:val="20"/>
          <w:szCs w:val="20"/>
        </w:rPr>
      </w:pPr>
      <w:r w:rsidRPr="000F5419">
        <w:rPr>
          <w:b/>
          <w:sz w:val="20"/>
          <w:szCs w:val="20"/>
        </w:rPr>
        <w:t>OPIS PRZEDMIOTU ZAMÓWIENIA</w:t>
      </w:r>
    </w:p>
    <w:p w:rsidR="00576A4B" w:rsidRPr="000F5419" w:rsidRDefault="00576A4B" w:rsidP="00576A4B">
      <w:pPr>
        <w:spacing w:after="60"/>
        <w:jc w:val="center"/>
        <w:rPr>
          <w:b/>
          <w:sz w:val="20"/>
          <w:szCs w:val="20"/>
        </w:rPr>
      </w:pPr>
    </w:p>
    <w:p w:rsidR="00576A4B" w:rsidRPr="000F5419" w:rsidRDefault="00576A4B" w:rsidP="00576A4B">
      <w:pPr>
        <w:tabs>
          <w:tab w:val="left" w:pos="1160"/>
        </w:tabs>
        <w:rPr>
          <w:sz w:val="20"/>
          <w:szCs w:val="20"/>
        </w:rPr>
      </w:pPr>
      <w:r w:rsidRPr="000F5419">
        <w:rPr>
          <w:sz w:val="20"/>
          <w:szCs w:val="20"/>
        </w:rPr>
        <w:t>Nazwa Producenta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  <w:t xml:space="preserve">…………………………        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</w:p>
    <w:p w:rsidR="00576A4B" w:rsidRPr="000F5419" w:rsidRDefault="000F5419" w:rsidP="00576A4B">
      <w:pPr>
        <w:tabs>
          <w:tab w:val="left" w:pos="11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76A4B" w:rsidRPr="000F5419" w:rsidRDefault="00576A4B" w:rsidP="00576A4B">
      <w:pPr>
        <w:rPr>
          <w:sz w:val="20"/>
          <w:szCs w:val="20"/>
        </w:rPr>
      </w:pPr>
      <w:r w:rsidRPr="000F5419">
        <w:rPr>
          <w:sz w:val="20"/>
          <w:szCs w:val="20"/>
        </w:rPr>
        <w:t xml:space="preserve">Nazwa/Typ  Urządzenia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="000F5419">
        <w:rPr>
          <w:sz w:val="20"/>
          <w:szCs w:val="20"/>
        </w:rPr>
        <w:tab/>
      </w:r>
      <w:r w:rsidRPr="000F5419">
        <w:rPr>
          <w:sz w:val="20"/>
          <w:szCs w:val="20"/>
        </w:rPr>
        <w:t xml:space="preserve">………………...............  </w:t>
      </w:r>
    </w:p>
    <w:p w:rsidR="00576A4B" w:rsidRPr="000F5419" w:rsidRDefault="00576A4B" w:rsidP="00576A4B">
      <w:pPr>
        <w:rPr>
          <w:sz w:val="20"/>
          <w:szCs w:val="20"/>
        </w:rPr>
      </w:pPr>
    </w:p>
    <w:p w:rsidR="00576A4B" w:rsidRDefault="00576A4B" w:rsidP="007D6054">
      <w:pPr>
        <w:rPr>
          <w:b/>
          <w:bCs/>
          <w:sz w:val="20"/>
          <w:szCs w:val="20"/>
          <w:lang w:eastAsia="ar-SA"/>
        </w:rPr>
      </w:pPr>
      <w:r w:rsidRPr="000F5419">
        <w:rPr>
          <w:sz w:val="20"/>
          <w:szCs w:val="20"/>
        </w:rPr>
        <w:t xml:space="preserve">Kraj pochodzenia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  <w:t xml:space="preserve">………………...............  </w:t>
      </w:r>
      <w:r w:rsidRPr="000F5419">
        <w:rPr>
          <w:b/>
          <w:bCs/>
          <w:sz w:val="20"/>
          <w:szCs w:val="20"/>
          <w:lang w:eastAsia="ar-SA"/>
        </w:rPr>
        <w:tab/>
      </w:r>
    </w:p>
    <w:p w:rsidR="008039E9" w:rsidRPr="000F5419" w:rsidRDefault="008039E9" w:rsidP="007D6054">
      <w:pPr>
        <w:rPr>
          <w:sz w:val="20"/>
          <w:szCs w:val="20"/>
        </w:rPr>
      </w:pPr>
    </w:p>
    <w:tbl>
      <w:tblPr>
        <w:tblW w:w="9937" w:type="dxa"/>
        <w:tblInd w:w="-13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/>
      </w:tblPr>
      <w:tblGrid>
        <w:gridCol w:w="807"/>
        <w:gridCol w:w="5311"/>
        <w:gridCol w:w="1276"/>
        <w:gridCol w:w="2543"/>
      </w:tblGrid>
      <w:tr w:rsidR="00576A4B" w:rsidRPr="000F5419" w:rsidTr="008039E9">
        <w:trPr>
          <w:cantSplit/>
          <w:trHeight w:val="80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6A4B" w:rsidRPr="000F5419" w:rsidRDefault="00576A4B" w:rsidP="00576A4B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0F5419">
              <w:rPr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6A4B" w:rsidRPr="000F5419" w:rsidRDefault="00CF68DC" w:rsidP="00576A4B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CF68DC">
              <w:rPr>
                <w:b/>
                <w:bCs/>
                <w:sz w:val="20"/>
                <w:szCs w:val="20"/>
                <w:lang w:eastAsia="ar-SA"/>
              </w:rPr>
              <w:t>Parametry i funkcje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6A4B" w:rsidRPr="000F5419" w:rsidRDefault="00F407B4" w:rsidP="00576A4B">
            <w:pPr>
              <w:suppressAutoHyphens/>
              <w:autoSpaceDE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407B4">
              <w:rPr>
                <w:b/>
                <w:sz w:val="20"/>
                <w:szCs w:val="20"/>
                <w:lang w:eastAsia="ar-SA"/>
              </w:rPr>
              <w:t>Wymagane parametry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407B4" w:rsidRPr="00F407B4" w:rsidRDefault="00F407B4" w:rsidP="00F407B4">
            <w:pPr>
              <w:suppressAutoHyphens/>
              <w:autoSpaceDE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407B4">
              <w:rPr>
                <w:b/>
                <w:bCs/>
                <w:sz w:val="20"/>
                <w:szCs w:val="20"/>
                <w:lang w:eastAsia="ar-SA"/>
              </w:rPr>
              <w:t>Wartość/opis oferowanego parametru/</w:t>
            </w:r>
          </w:p>
          <w:p w:rsidR="00576A4B" w:rsidRPr="000F5419" w:rsidRDefault="00F407B4" w:rsidP="00F407B4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F407B4">
              <w:rPr>
                <w:b/>
                <w:bCs/>
                <w:sz w:val="20"/>
                <w:szCs w:val="20"/>
                <w:lang w:eastAsia="ar-SA"/>
              </w:rPr>
              <w:t>Odpowiedź Wykonawcy</w:t>
            </w:r>
          </w:p>
        </w:tc>
      </w:tr>
      <w:tr w:rsidR="008039E9" w:rsidRPr="008039E9" w:rsidTr="008039E9">
        <w:trPr>
          <w:cantSplit/>
          <w:trHeight w:val="28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8039E9">
            <w:pPr>
              <w:pStyle w:val="Akapitzlist"/>
              <w:numPr>
                <w:ilvl w:val="0"/>
                <w:numId w:val="34"/>
              </w:numPr>
              <w:suppressAutoHyphens/>
              <w:autoSpaceDE w:val="0"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8039E9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05600">
              <w:rPr>
                <w:sz w:val="20"/>
                <w:szCs w:val="20"/>
                <w:lang w:eastAsia="ar-SA"/>
              </w:rPr>
              <w:t xml:space="preserve">Fabrycznie nowy, rok produkcji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9E9" w:rsidRPr="00905600" w:rsidRDefault="008039E9" w:rsidP="008039E9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600">
              <w:rPr>
                <w:sz w:val="20"/>
                <w:szCs w:val="20"/>
                <w:lang w:eastAsia="ar-SA"/>
              </w:rPr>
              <w:t>2018 r.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9E9" w:rsidRPr="00905600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600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8039E9" w:rsidRPr="008039E9" w:rsidTr="008039E9">
        <w:trPr>
          <w:cantSplit/>
          <w:trHeight w:val="30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8039E9">
            <w:pPr>
              <w:pStyle w:val="Akapitzlist"/>
              <w:numPr>
                <w:ilvl w:val="0"/>
                <w:numId w:val="34"/>
              </w:numPr>
              <w:suppressAutoHyphens/>
              <w:autoSpaceDE w:val="0"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576A4B">
            <w:pPr>
              <w:suppressAutoHyphens/>
              <w:autoSpaceDE w:val="0"/>
              <w:rPr>
                <w:bCs/>
                <w:sz w:val="20"/>
                <w:szCs w:val="20"/>
                <w:lang w:eastAsia="ar-SA"/>
              </w:rPr>
            </w:pPr>
            <w:r w:rsidRPr="00905600">
              <w:rPr>
                <w:sz w:val="20"/>
                <w:szCs w:val="20"/>
                <w:lang w:eastAsia="ar-SA"/>
              </w:rPr>
              <w:t>Możliwość wentylacji pacjentów o masie ciała powyżej 15 kg</w:t>
            </w:r>
            <w:r w:rsidR="0098403B">
              <w:rPr>
                <w:sz w:val="20"/>
                <w:szCs w:val="20"/>
                <w:lang w:eastAsia="ar-SA"/>
              </w:rPr>
              <w:t xml:space="preserve"> </w:t>
            </w:r>
            <w:r w:rsidR="0098403B" w:rsidRPr="0098403B">
              <w:rPr>
                <w:b/>
                <w:sz w:val="20"/>
                <w:szCs w:val="20"/>
                <w:lang w:eastAsia="ar-SA"/>
              </w:rPr>
              <w:t xml:space="preserve">(Zamawiający dopuszcza możliwość wentylacji pacjentów o masie </w:t>
            </w:r>
            <w:r w:rsidR="0098403B">
              <w:rPr>
                <w:b/>
                <w:sz w:val="20"/>
                <w:szCs w:val="20"/>
                <w:lang w:eastAsia="ar-SA"/>
              </w:rPr>
              <w:t xml:space="preserve">ciała </w:t>
            </w:r>
            <w:r w:rsidR="0098403B" w:rsidRPr="0098403B">
              <w:rPr>
                <w:b/>
                <w:sz w:val="20"/>
                <w:szCs w:val="20"/>
                <w:lang w:eastAsia="ar-SA"/>
              </w:rPr>
              <w:t>powyżej 30 kg).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9E9" w:rsidRPr="00905600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600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9E9" w:rsidRPr="00905600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600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8039E9" w:rsidRPr="008039E9" w:rsidTr="008039E9">
        <w:trPr>
          <w:cantSplit/>
          <w:trHeight w:val="30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8039E9">
            <w:pPr>
              <w:pStyle w:val="Akapitzlist"/>
              <w:numPr>
                <w:ilvl w:val="0"/>
                <w:numId w:val="34"/>
              </w:numPr>
              <w:suppressAutoHyphens/>
              <w:autoSpaceDE w:val="0"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576A4B">
            <w:pPr>
              <w:suppressAutoHyphens/>
              <w:autoSpaceDE w:val="0"/>
              <w:rPr>
                <w:bCs/>
                <w:sz w:val="20"/>
                <w:szCs w:val="20"/>
                <w:lang w:eastAsia="ar-SA"/>
              </w:rPr>
            </w:pPr>
            <w:r w:rsidRPr="00905600">
              <w:rPr>
                <w:sz w:val="20"/>
                <w:szCs w:val="20"/>
                <w:lang w:eastAsia="ar-SA"/>
              </w:rPr>
              <w:t>Możliwość podłączenia zaworu PEEP na zaworze pacjenta bez potrzeby stosowania dodatkowych złączek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9E9" w:rsidRPr="00905600" w:rsidRDefault="008039E9" w:rsidP="008039E9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600">
              <w:rPr>
                <w:sz w:val="20"/>
                <w:szCs w:val="20"/>
                <w:lang w:eastAsia="en-US"/>
              </w:rPr>
              <w:t xml:space="preserve">TAK,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9E9" w:rsidRPr="00905600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905600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8039E9" w:rsidRPr="008039E9" w:rsidTr="008039E9">
        <w:trPr>
          <w:cantSplit/>
          <w:trHeight w:val="2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8039E9">
            <w:pPr>
              <w:pStyle w:val="Akapitzlist"/>
              <w:numPr>
                <w:ilvl w:val="0"/>
                <w:numId w:val="34"/>
              </w:numPr>
              <w:suppressAutoHyphens/>
              <w:autoSpaceDE w:val="0"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576A4B">
            <w:pPr>
              <w:suppressAutoHyphens/>
              <w:autoSpaceDE w:val="0"/>
              <w:rPr>
                <w:bCs/>
                <w:sz w:val="20"/>
                <w:szCs w:val="20"/>
                <w:lang w:eastAsia="ar-SA"/>
              </w:rPr>
            </w:pPr>
            <w:r w:rsidRPr="00905600">
              <w:rPr>
                <w:sz w:val="20"/>
                <w:szCs w:val="20"/>
                <w:lang w:eastAsia="ar-SA"/>
              </w:rPr>
              <w:t>Zastawka PEEP z regulacją do 10 cmH2O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9E9" w:rsidRPr="00905600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600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9E9" w:rsidRPr="00905600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600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8039E9" w:rsidRPr="008039E9" w:rsidTr="008039E9">
        <w:trPr>
          <w:cantSplit/>
          <w:trHeight w:val="30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8039E9">
            <w:pPr>
              <w:pStyle w:val="Akapitzlist"/>
              <w:numPr>
                <w:ilvl w:val="0"/>
                <w:numId w:val="34"/>
              </w:numPr>
              <w:suppressAutoHyphens/>
              <w:autoSpaceDE w:val="0"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576A4B">
            <w:pPr>
              <w:suppressAutoHyphens/>
              <w:autoSpaceDE w:val="0"/>
              <w:rPr>
                <w:bCs/>
                <w:sz w:val="20"/>
                <w:szCs w:val="20"/>
                <w:lang w:eastAsia="ar-SA"/>
              </w:rPr>
            </w:pPr>
            <w:r w:rsidRPr="00905600">
              <w:rPr>
                <w:sz w:val="20"/>
                <w:szCs w:val="20"/>
                <w:lang w:eastAsia="ar-SA"/>
              </w:rPr>
              <w:t>Dodatkowa powłoka worka zabezpieczająca przed wytworzeniem zbyt wysokiego ciśnienia w drogach oddechowych bez skokowej utraty objętości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9E9" w:rsidRPr="00905600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600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9E9" w:rsidRPr="00905600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600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8039E9" w:rsidRPr="008039E9" w:rsidTr="008039E9">
        <w:trPr>
          <w:cantSplit/>
          <w:trHeight w:val="29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8039E9">
            <w:pPr>
              <w:pStyle w:val="Akapitzlist"/>
              <w:numPr>
                <w:ilvl w:val="0"/>
                <w:numId w:val="34"/>
              </w:numPr>
              <w:suppressAutoHyphens/>
              <w:autoSpaceDE w:val="0"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576A4B">
            <w:pPr>
              <w:suppressAutoHyphens/>
              <w:autoSpaceDE w:val="0"/>
              <w:rPr>
                <w:bCs/>
                <w:sz w:val="20"/>
                <w:szCs w:val="20"/>
                <w:lang w:eastAsia="ar-SA"/>
              </w:rPr>
            </w:pPr>
            <w:r w:rsidRPr="00905600">
              <w:rPr>
                <w:sz w:val="20"/>
                <w:szCs w:val="20"/>
                <w:lang w:eastAsia="ar-SA"/>
              </w:rPr>
              <w:t xml:space="preserve">Możliwość podłączenia rezerwuaru tlenu bezpośrednio do zaworu pacjenta w celu umożliwienia prowadzenia wentylacji spontanicznej 100% tlenem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9E9" w:rsidRPr="00905600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600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9E9" w:rsidRPr="00905600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600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8039E9" w:rsidRPr="008039E9" w:rsidTr="008039E9">
        <w:trPr>
          <w:cantSplit/>
          <w:trHeight w:val="29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8039E9">
            <w:pPr>
              <w:pStyle w:val="Akapitzlist"/>
              <w:numPr>
                <w:ilvl w:val="0"/>
                <w:numId w:val="34"/>
              </w:numPr>
              <w:suppressAutoHyphens/>
              <w:autoSpaceDE w:val="0"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576A4B">
            <w:pPr>
              <w:suppressAutoHyphens/>
              <w:autoSpaceDE w:val="0"/>
              <w:rPr>
                <w:bCs/>
                <w:sz w:val="20"/>
                <w:szCs w:val="20"/>
                <w:lang w:eastAsia="ar-SA"/>
              </w:rPr>
            </w:pPr>
            <w:r w:rsidRPr="00905600">
              <w:rPr>
                <w:sz w:val="20"/>
                <w:szCs w:val="20"/>
                <w:lang w:eastAsia="ar-SA"/>
              </w:rPr>
              <w:t xml:space="preserve">Maski z miękkim pompowanym mankietem, dobrze przylegające do twarzy o rozmiarach 2, 3/4, 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9E9" w:rsidRPr="00905600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600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9E9" w:rsidRPr="00905600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600">
              <w:rPr>
                <w:sz w:val="20"/>
                <w:szCs w:val="20"/>
                <w:lang w:eastAsia="en-US"/>
              </w:rPr>
              <w:t>TAK/NIE*</w:t>
            </w:r>
          </w:p>
          <w:p w:rsidR="008039E9" w:rsidRPr="00905600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rPr>
                <w:sz w:val="20"/>
                <w:szCs w:val="20"/>
                <w:vertAlign w:val="superscript"/>
                <w:lang w:eastAsia="en-US"/>
              </w:rPr>
            </w:pPr>
          </w:p>
        </w:tc>
      </w:tr>
      <w:tr w:rsidR="008039E9" w:rsidRPr="008039E9" w:rsidTr="008039E9">
        <w:trPr>
          <w:cantSplit/>
          <w:trHeight w:val="29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8039E9">
            <w:pPr>
              <w:pStyle w:val="Akapitzlist"/>
              <w:numPr>
                <w:ilvl w:val="0"/>
                <w:numId w:val="34"/>
              </w:numPr>
              <w:suppressAutoHyphens/>
              <w:autoSpaceDE w:val="0"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576A4B">
            <w:pPr>
              <w:suppressAutoHyphens/>
              <w:autoSpaceDE w:val="0"/>
              <w:rPr>
                <w:bCs/>
                <w:sz w:val="20"/>
                <w:szCs w:val="20"/>
                <w:lang w:eastAsia="ar-SA"/>
              </w:rPr>
            </w:pPr>
            <w:r w:rsidRPr="00905600">
              <w:rPr>
                <w:sz w:val="20"/>
                <w:szCs w:val="20"/>
                <w:lang w:eastAsia="ar-SA"/>
              </w:rPr>
              <w:t>Zabezpieczenie przed wypadaniem z ręki w postaci paska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9E9" w:rsidRPr="00905600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600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9E9" w:rsidRPr="00905600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600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8039E9" w:rsidRPr="008039E9" w:rsidTr="008039E9">
        <w:trPr>
          <w:cantSplit/>
          <w:trHeight w:val="29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8039E9">
            <w:pPr>
              <w:pStyle w:val="Akapitzlist"/>
              <w:numPr>
                <w:ilvl w:val="0"/>
                <w:numId w:val="34"/>
              </w:numPr>
              <w:suppressAutoHyphens/>
              <w:autoSpaceDE w:val="0"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576A4B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05600">
              <w:rPr>
                <w:sz w:val="20"/>
                <w:szCs w:val="20"/>
                <w:lang w:eastAsia="ar-SA"/>
              </w:rPr>
              <w:t>Możliwość sterylizacji wszystkich elementów resuscytatora w autoklawie w temp 134°C</w:t>
            </w:r>
          </w:p>
          <w:p w:rsidR="008039E9" w:rsidRPr="00905600" w:rsidRDefault="008039E9" w:rsidP="00576A4B">
            <w:pPr>
              <w:suppressAutoHyphens/>
              <w:autoSpaceDE w:val="0"/>
              <w:rPr>
                <w:bCs/>
                <w:sz w:val="20"/>
                <w:szCs w:val="20"/>
                <w:lang w:eastAsia="ar-SA"/>
              </w:rPr>
            </w:pPr>
            <w:r w:rsidRPr="00905600">
              <w:rPr>
                <w:sz w:val="20"/>
                <w:szCs w:val="20"/>
                <w:lang w:eastAsia="ar-SA"/>
              </w:rPr>
              <w:t xml:space="preserve">(włącznie z rezerwuarem tlenu)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9E9" w:rsidRPr="00905600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600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9E9" w:rsidRPr="00905600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600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8039E9" w:rsidRPr="008039E9" w:rsidTr="008039E9">
        <w:trPr>
          <w:cantSplit/>
          <w:trHeight w:val="29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8039E9">
            <w:pPr>
              <w:pStyle w:val="Akapitzlist"/>
              <w:numPr>
                <w:ilvl w:val="0"/>
                <w:numId w:val="34"/>
              </w:numPr>
              <w:suppressAutoHyphens/>
              <w:autoSpaceDE w:val="0"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E9" w:rsidRPr="00905600" w:rsidRDefault="008039E9" w:rsidP="00576A4B">
            <w:pPr>
              <w:suppressAutoHyphens/>
              <w:autoSpaceDE w:val="0"/>
              <w:rPr>
                <w:bCs/>
                <w:sz w:val="20"/>
                <w:szCs w:val="20"/>
                <w:lang w:eastAsia="ar-SA"/>
              </w:rPr>
            </w:pPr>
            <w:r w:rsidRPr="00905600">
              <w:rPr>
                <w:sz w:val="20"/>
                <w:szCs w:val="20"/>
                <w:lang w:eastAsia="ar-SA"/>
              </w:rPr>
              <w:t xml:space="preserve">Objętość worka </w:t>
            </w:r>
            <w:r w:rsidRPr="00905600">
              <w:rPr>
                <w:i/>
                <w:iCs/>
                <w:sz w:val="20"/>
                <w:szCs w:val="20"/>
                <w:lang w:eastAsia="ar-SA"/>
              </w:rPr>
              <w:t xml:space="preserve">minimum </w:t>
            </w:r>
            <w:r w:rsidRPr="00905600">
              <w:rPr>
                <w:sz w:val="20"/>
                <w:szCs w:val="20"/>
                <w:lang w:eastAsia="ar-SA"/>
              </w:rPr>
              <w:t>1200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9E9" w:rsidRPr="00905600" w:rsidRDefault="008039E9" w:rsidP="008039E9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600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9E9" w:rsidRPr="00905600" w:rsidRDefault="008039E9" w:rsidP="008E1EE7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905600">
              <w:rPr>
                <w:sz w:val="20"/>
                <w:szCs w:val="20"/>
                <w:lang w:eastAsia="en-US"/>
              </w:rPr>
              <w:t>TAK/NIE*</w:t>
            </w:r>
          </w:p>
        </w:tc>
      </w:tr>
    </w:tbl>
    <w:p w:rsidR="008039E9" w:rsidRPr="008039E9" w:rsidRDefault="008039E9" w:rsidP="008039E9">
      <w:pPr>
        <w:rPr>
          <w:sz w:val="20"/>
          <w:szCs w:val="20"/>
        </w:rPr>
      </w:pPr>
      <w:r w:rsidRPr="008039E9">
        <w:rPr>
          <w:sz w:val="20"/>
          <w:szCs w:val="20"/>
        </w:rPr>
        <w:t xml:space="preserve">* niewłaściwe skreślić lub właściwe zaznaczyć </w:t>
      </w:r>
    </w:p>
    <w:p w:rsidR="008039E9" w:rsidRPr="008039E9" w:rsidRDefault="008039E9" w:rsidP="008039E9">
      <w:pPr>
        <w:rPr>
          <w:sz w:val="20"/>
          <w:szCs w:val="20"/>
        </w:rPr>
      </w:pPr>
      <w:r w:rsidRPr="008039E9">
        <w:rPr>
          <w:sz w:val="20"/>
          <w:szCs w:val="20"/>
        </w:rPr>
        <w:t xml:space="preserve">UWAGI: </w:t>
      </w:r>
    </w:p>
    <w:p w:rsidR="0085554E" w:rsidRPr="000F5419" w:rsidRDefault="008039E9" w:rsidP="0085554E">
      <w:pPr>
        <w:rPr>
          <w:sz w:val="20"/>
          <w:szCs w:val="20"/>
        </w:rPr>
      </w:pPr>
      <w:r w:rsidRPr="008039E9">
        <w:rPr>
          <w:sz w:val="20"/>
          <w:szCs w:val="20"/>
        </w:rPr>
        <w:t>W kolumnie „Odpowiedź Wykonawcy”  w pozycjach TAK/NIE</w:t>
      </w:r>
      <w:r w:rsidRPr="008039E9">
        <w:rPr>
          <w:sz w:val="20"/>
          <w:szCs w:val="20"/>
          <w:vertAlign w:val="superscript"/>
        </w:rPr>
        <w:t>*</w:t>
      </w:r>
      <w:r w:rsidRPr="008039E9">
        <w:rPr>
          <w:sz w:val="20"/>
          <w:szCs w:val="20"/>
        </w:rPr>
        <w:t xml:space="preserve"> zaznaczanie odpowiedzi NIE oznacza niespełnienie wymaganych przez Zamawiającego parametrów za wy</w:t>
      </w:r>
      <w:r w:rsidR="00905600">
        <w:rPr>
          <w:sz w:val="20"/>
          <w:szCs w:val="20"/>
        </w:rPr>
        <w:t>jątkiem pozycji 6 (opcjonalnie)</w:t>
      </w:r>
    </w:p>
    <w:p w:rsidR="0085554E" w:rsidRPr="000F5419" w:rsidRDefault="0085554E" w:rsidP="0085554E">
      <w:pPr>
        <w:numPr>
          <w:ilvl w:val="0"/>
          <w:numId w:val="5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85554E" w:rsidRPr="000F5419" w:rsidRDefault="0085554E" w:rsidP="0085554E">
      <w:pPr>
        <w:numPr>
          <w:ilvl w:val="0"/>
          <w:numId w:val="5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 iż dostarczymy na swój koszt materiały potrzeba do sprawdzenia czy przedmiot zamówienia funkcjonuje prawidłowo</w:t>
      </w:r>
    </w:p>
    <w:p w:rsidR="0085554E" w:rsidRPr="000F5419" w:rsidRDefault="0085554E" w:rsidP="0085554E">
      <w:pPr>
        <w:numPr>
          <w:ilvl w:val="0"/>
          <w:numId w:val="5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Oświadczamy, iż wszystkie zaoferowane elementy przedmiotu zamówienia są ze sobą kompatybilne.</w:t>
      </w:r>
    </w:p>
    <w:p w:rsidR="007D6054" w:rsidRDefault="007D6054" w:rsidP="0085554E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85554E" w:rsidRPr="000F5419" w:rsidRDefault="0085554E" w:rsidP="0085554E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0F5419">
        <w:rPr>
          <w:sz w:val="20"/>
          <w:szCs w:val="20"/>
        </w:rPr>
        <w:t xml:space="preserve">                                                                     ........................................................................</w:t>
      </w:r>
    </w:p>
    <w:p w:rsidR="00433C22" w:rsidRPr="000F5419" w:rsidRDefault="0085554E" w:rsidP="007D6054">
      <w:pPr>
        <w:overflowPunct w:val="0"/>
        <w:autoSpaceDE w:val="0"/>
        <w:autoSpaceDN w:val="0"/>
        <w:adjustRightInd w:val="0"/>
        <w:ind w:left="4956"/>
        <w:rPr>
          <w:sz w:val="20"/>
          <w:szCs w:val="20"/>
        </w:rPr>
      </w:pPr>
      <w:r w:rsidRPr="000F5419">
        <w:rPr>
          <w:sz w:val="20"/>
          <w:szCs w:val="20"/>
        </w:rPr>
        <w:t>Podpis osoby upoważnionej do reprezentowania Wykonawcy</w:t>
      </w:r>
    </w:p>
    <w:p w:rsidR="00433C22" w:rsidRPr="000F5419" w:rsidRDefault="00433C22" w:rsidP="00433C22">
      <w:pPr>
        <w:spacing w:after="60"/>
        <w:jc w:val="right"/>
        <w:rPr>
          <w:b/>
          <w:sz w:val="20"/>
          <w:szCs w:val="20"/>
        </w:rPr>
      </w:pPr>
      <w:r w:rsidRPr="000F5419">
        <w:rPr>
          <w:b/>
          <w:sz w:val="20"/>
          <w:szCs w:val="20"/>
        </w:rPr>
        <w:lastRenderedPageBreak/>
        <w:t>Z</w:t>
      </w:r>
      <w:r w:rsidR="00560F8B">
        <w:rPr>
          <w:b/>
          <w:sz w:val="20"/>
          <w:szCs w:val="20"/>
        </w:rPr>
        <w:t>modyfikowany z</w:t>
      </w:r>
      <w:r w:rsidRPr="000F5419">
        <w:rPr>
          <w:b/>
          <w:sz w:val="20"/>
          <w:szCs w:val="20"/>
        </w:rPr>
        <w:t>ałącznik nr 2 do SIWZ</w:t>
      </w:r>
    </w:p>
    <w:p w:rsidR="00433C22" w:rsidRPr="000F5419" w:rsidRDefault="00433C22" w:rsidP="00433C22">
      <w:pPr>
        <w:spacing w:after="60"/>
        <w:jc w:val="right"/>
        <w:rPr>
          <w:b/>
          <w:sz w:val="20"/>
          <w:szCs w:val="20"/>
        </w:rPr>
      </w:pPr>
    </w:p>
    <w:p w:rsidR="00433C22" w:rsidRPr="000F5419" w:rsidRDefault="00303F47" w:rsidP="00433C22">
      <w:pPr>
        <w:widowControl w:val="0"/>
        <w:overflowPunct w:val="0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>
        <w:rPr>
          <w:b/>
          <w:sz w:val="20"/>
          <w:szCs w:val="20"/>
          <w:highlight w:val="lightGray"/>
        </w:rPr>
        <w:t xml:space="preserve">PAKIET 11 - </w:t>
      </w:r>
      <w:r w:rsidR="007B514C" w:rsidRPr="007B514C">
        <w:rPr>
          <w:b/>
          <w:sz w:val="20"/>
          <w:szCs w:val="20"/>
          <w:highlight w:val="lightGray"/>
        </w:rPr>
        <w:t xml:space="preserve">APARAT DO POWIERZCHOWNEGO OGRZEWANIA PACJENTA </w:t>
      </w:r>
      <w:r w:rsidR="007B514C">
        <w:rPr>
          <w:b/>
          <w:color w:val="000000"/>
          <w:sz w:val="20"/>
          <w:szCs w:val="20"/>
          <w:highlight w:val="lightGray"/>
        </w:rPr>
        <w:t xml:space="preserve">- </w:t>
      </w:r>
      <w:r w:rsidR="00433C22" w:rsidRPr="000F5419">
        <w:rPr>
          <w:b/>
          <w:color w:val="000000"/>
          <w:sz w:val="20"/>
          <w:szCs w:val="20"/>
          <w:highlight w:val="lightGray"/>
        </w:rPr>
        <w:t>MATERAC DO OGRZEWANIA PACJENTA</w:t>
      </w:r>
      <w:r w:rsidR="00ED5C30">
        <w:rPr>
          <w:b/>
          <w:color w:val="000000"/>
          <w:sz w:val="20"/>
          <w:szCs w:val="20"/>
        </w:rPr>
        <w:t xml:space="preserve"> </w:t>
      </w:r>
      <w:r w:rsidR="00ED5C30" w:rsidRPr="00ED5C30">
        <w:rPr>
          <w:b/>
          <w:bCs/>
          <w:color w:val="000000"/>
          <w:sz w:val="20"/>
          <w:szCs w:val="20"/>
          <w:highlight w:val="lightGray"/>
        </w:rPr>
        <w:t>– 1 SZTUKA</w:t>
      </w:r>
    </w:p>
    <w:p w:rsidR="00905600" w:rsidRDefault="00905600" w:rsidP="00433C22">
      <w:pPr>
        <w:spacing w:after="60"/>
        <w:jc w:val="center"/>
        <w:rPr>
          <w:b/>
          <w:sz w:val="20"/>
          <w:szCs w:val="20"/>
        </w:rPr>
      </w:pPr>
    </w:p>
    <w:p w:rsidR="00433C22" w:rsidRPr="000F5419" w:rsidRDefault="00433C22" w:rsidP="00433C22">
      <w:pPr>
        <w:spacing w:after="60"/>
        <w:jc w:val="center"/>
        <w:rPr>
          <w:b/>
          <w:sz w:val="20"/>
          <w:szCs w:val="20"/>
        </w:rPr>
      </w:pPr>
      <w:r w:rsidRPr="000F5419">
        <w:rPr>
          <w:b/>
          <w:sz w:val="20"/>
          <w:szCs w:val="20"/>
        </w:rPr>
        <w:t>OPIS PRZEDMIOTU ZAMÓWIENIA</w:t>
      </w:r>
    </w:p>
    <w:p w:rsidR="00433C22" w:rsidRPr="000F5419" w:rsidRDefault="00433C22" w:rsidP="00433C22">
      <w:pPr>
        <w:spacing w:after="60"/>
        <w:jc w:val="center"/>
        <w:rPr>
          <w:b/>
          <w:sz w:val="20"/>
          <w:szCs w:val="20"/>
        </w:rPr>
      </w:pPr>
    </w:p>
    <w:p w:rsidR="00433C22" w:rsidRPr="000F5419" w:rsidRDefault="00433C22" w:rsidP="00433C22">
      <w:pPr>
        <w:tabs>
          <w:tab w:val="left" w:pos="1160"/>
        </w:tabs>
        <w:rPr>
          <w:sz w:val="20"/>
          <w:szCs w:val="20"/>
        </w:rPr>
      </w:pPr>
      <w:r w:rsidRPr="000F5419">
        <w:rPr>
          <w:sz w:val="20"/>
          <w:szCs w:val="20"/>
        </w:rPr>
        <w:t>Nazwa Producenta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  <w:t xml:space="preserve">…………………………        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</w:p>
    <w:p w:rsidR="00433C22" w:rsidRPr="000F5419" w:rsidRDefault="00433C22" w:rsidP="00433C22">
      <w:pPr>
        <w:tabs>
          <w:tab w:val="left" w:pos="1160"/>
        </w:tabs>
        <w:rPr>
          <w:sz w:val="20"/>
          <w:szCs w:val="20"/>
        </w:rPr>
      </w:pPr>
    </w:p>
    <w:p w:rsidR="00433C22" w:rsidRPr="000F5419" w:rsidRDefault="00433C22" w:rsidP="00433C22">
      <w:pPr>
        <w:rPr>
          <w:sz w:val="20"/>
          <w:szCs w:val="20"/>
        </w:rPr>
      </w:pPr>
      <w:r w:rsidRPr="000F5419">
        <w:rPr>
          <w:sz w:val="20"/>
          <w:szCs w:val="20"/>
        </w:rPr>
        <w:t xml:space="preserve">Nazwa/Typ Urządzenia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="008039E9">
        <w:rPr>
          <w:sz w:val="20"/>
          <w:szCs w:val="20"/>
        </w:rPr>
        <w:tab/>
      </w:r>
      <w:r w:rsidRPr="000F5419">
        <w:rPr>
          <w:sz w:val="20"/>
          <w:szCs w:val="20"/>
        </w:rPr>
        <w:t xml:space="preserve">………………...............  </w:t>
      </w:r>
    </w:p>
    <w:p w:rsidR="00433C22" w:rsidRPr="000F5419" w:rsidRDefault="00433C22" w:rsidP="00433C22">
      <w:pPr>
        <w:rPr>
          <w:sz w:val="20"/>
          <w:szCs w:val="20"/>
        </w:rPr>
      </w:pPr>
    </w:p>
    <w:p w:rsidR="00433C22" w:rsidRPr="000F5419" w:rsidRDefault="00433C22" w:rsidP="00433C22">
      <w:pPr>
        <w:rPr>
          <w:sz w:val="20"/>
          <w:szCs w:val="20"/>
        </w:rPr>
      </w:pPr>
      <w:r w:rsidRPr="000F5419">
        <w:rPr>
          <w:sz w:val="20"/>
          <w:szCs w:val="20"/>
        </w:rPr>
        <w:t xml:space="preserve">Kraj pochodzenia </w:t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</w:r>
      <w:r w:rsidRPr="000F5419">
        <w:rPr>
          <w:sz w:val="20"/>
          <w:szCs w:val="20"/>
        </w:rPr>
        <w:tab/>
        <w:t xml:space="preserve">………………...............  </w:t>
      </w:r>
    </w:p>
    <w:p w:rsidR="00433C22" w:rsidRPr="000F5419" w:rsidRDefault="00433C22" w:rsidP="00433C22">
      <w:pPr>
        <w:rPr>
          <w:sz w:val="20"/>
          <w:szCs w:val="20"/>
        </w:rPr>
      </w:pPr>
    </w:p>
    <w:tbl>
      <w:tblPr>
        <w:tblW w:w="95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4"/>
        <w:gridCol w:w="5372"/>
        <w:gridCol w:w="1498"/>
        <w:gridCol w:w="1981"/>
      </w:tblGrid>
      <w:tr w:rsidR="00433C22" w:rsidRPr="000F5419" w:rsidTr="00DC506C">
        <w:trPr>
          <w:cantSplit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33C22" w:rsidRPr="000F5419" w:rsidRDefault="00433C22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F5419"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F5419">
              <w:rPr>
                <w:b/>
                <w:bCs/>
                <w:sz w:val="20"/>
                <w:szCs w:val="20"/>
                <w:lang w:eastAsia="en-US"/>
              </w:rPr>
              <w:t>Parametry i funkcje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F5419">
              <w:rPr>
                <w:b/>
                <w:sz w:val="20"/>
                <w:szCs w:val="20"/>
                <w:lang w:eastAsia="en-US"/>
              </w:rPr>
              <w:t>Wymagane parametry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F407B4" w:rsidRPr="00F407B4" w:rsidRDefault="00F407B4" w:rsidP="00F407B4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407B4">
              <w:rPr>
                <w:b/>
                <w:sz w:val="20"/>
                <w:szCs w:val="20"/>
                <w:lang w:eastAsia="en-US"/>
              </w:rPr>
              <w:t>Wartość/opis oferowanego parametru/</w:t>
            </w:r>
          </w:p>
          <w:p w:rsidR="00433C22" w:rsidRPr="000F5419" w:rsidRDefault="00F407B4" w:rsidP="00F407B4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407B4">
              <w:rPr>
                <w:b/>
                <w:sz w:val="20"/>
                <w:szCs w:val="20"/>
                <w:lang w:eastAsia="en-US"/>
              </w:rPr>
              <w:t>Odpowiedź Wykonawcy</w:t>
            </w:r>
          </w:p>
        </w:tc>
      </w:tr>
      <w:tr w:rsidR="00433C22" w:rsidRPr="000F5419" w:rsidTr="00DC506C">
        <w:trPr>
          <w:cantSplit/>
          <w:trHeight w:val="44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 w:rsidP="008039E9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524"/>
              </w:tabs>
              <w:suppressAutoHyphens/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  <w:hideMark/>
          </w:tcPr>
          <w:p w:rsidR="00433C22" w:rsidRPr="000F5419" w:rsidRDefault="00433C22" w:rsidP="008039E9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F541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Fabrycznie nowy, rok p</w:t>
            </w:r>
            <w:r w:rsidR="008039E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rodukcji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8039E9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 r.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F407B4" w:rsidRDefault="00F407B4" w:rsidP="00F407B4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DC506C">
        <w:trPr>
          <w:cantSplit/>
          <w:trHeight w:val="38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DC506C" w:rsidP="008039E9">
            <w:pPr>
              <w:widowControl w:val="0"/>
              <w:tabs>
                <w:tab w:val="left" w:pos="524"/>
              </w:tabs>
              <w:suppressAutoHyphens/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8039E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85554E" w:rsidRDefault="00433C22">
            <w:pPr>
              <w:tabs>
                <w:tab w:val="left" w:pos="92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85554E">
              <w:rPr>
                <w:sz w:val="20"/>
                <w:szCs w:val="20"/>
                <w:lang w:eastAsia="en-US"/>
              </w:rPr>
              <w:t xml:space="preserve">- urządzenie grzewcze </w:t>
            </w:r>
            <w:r w:rsidR="00535FCF" w:rsidRPr="0085554E">
              <w:rPr>
                <w:sz w:val="20"/>
                <w:szCs w:val="20"/>
                <w:lang w:eastAsia="en-US"/>
              </w:rPr>
              <w:t>pracujące</w:t>
            </w:r>
            <w:r w:rsidRPr="0085554E">
              <w:rPr>
                <w:sz w:val="20"/>
                <w:szCs w:val="20"/>
                <w:lang w:eastAsia="en-US"/>
              </w:rPr>
              <w:t xml:space="preserve"> w temperaturze w zakresie minimum </w:t>
            </w:r>
            <w:r w:rsidR="00DD4CE7" w:rsidRPr="0085554E">
              <w:rPr>
                <w:sz w:val="20"/>
                <w:szCs w:val="20"/>
                <w:lang w:eastAsia="en-US"/>
              </w:rPr>
              <w:t xml:space="preserve">od </w:t>
            </w:r>
            <w:r w:rsidRPr="0085554E">
              <w:rPr>
                <w:sz w:val="20"/>
                <w:szCs w:val="20"/>
                <w:lang w:eastAsia="en-US"/>
              </w:rPr>
              <w:t>30</w:t>
            </w:r>
            <w:r w:rsidR="00FF7866" w:rsidRPr="0085554E">
              <w:rPr>
                <w:sz w:val="20"/>
                <w:szCs w:val="20"/>
                <w:lang w:eastAsia="en-US"/>
              </w:rPr>
              <w:t xml:space="preserve"> ÷ </w:t>
            </w:r>
            <w:r w:rsidR="00DD4CE7" w:rsidRPr="0085554E">
              <w:rPr>
                <w:sz w:val="20"/>
                <w:szCs w:val="20"/>
                <w:lang w:eastAsia="en-US"/>
              </w:rPr>
              <w:t xml:space="preserve">37 </w:t>
            </w:r>
            <w:proofErr w:type="spellStart"/>
            <w:r w:rsidRPr="0085554E">
              <w:rPr>
                <w:sz w:val="20"/>
                <w:szCs w:val="20"/>
                <w:vertAlign w:val="superscript"/>
                <w:lang w:eastAsia="en-US"/>
              </w:rPr>
              <w:t>o</w:t>
            </w:r>
            <w:r w:rsidRPr="0085554E">
              <w:rPr>
                <w:sz w:val="20"/>
                <w:szCs w:val="20"/>
                <w:lang w:eastAsia="en-US"/>
              </w:rPr>
              <w:t>C</w:t>
            </w:r>
            <w:proofErr w:type="spellEnd"/>
            <w:r w:rsidR="00DD4CE7" w:rsidRPr="0085554E">
              <w:rPr>
                <w:sz w:val="20"/>
                <w:szCs w:val="20"/>
                <w:lang w:eastAsia="en-US"/>
              </w:rPr>
              <w:t xml:space="preserve"> </w:t>
            </w:r>
            <w:r w:rsidR="00FF7866" w:rsidRPr="0085554E">
              <w:rPr>
                <w:sz w:val="20"/>
                <w:szCs w:val="20"/>
                <w:lang w:eastAsia="en-US"/>
              </w:rPr>
              <w:t xml:space="preserve">do </w:t>
            </w:r>
            <w:r w:rsidR="00DD4CE7" w:rsidRPr="0085554E">
              <w:rPr>
                <w:sz w:val="20"/>
                <w:szCs w:val="20"/>
                <w:lang w:eastAsia="en-US"/>
              </w:rPr>
              <w:t>40</w:t>
            </w:r>
            <w:r w:rsidR="00DD4CE7" w:rsidRPr="0085554E">
              <w:rPr>
                <w:sz w:val="20"/>
                <w:szCs w:val="20"/>
                <w:vertAlign w:val="superscript"/>
                <w:lang w:eastAsia="en-US"/>
              </w:rPr>
              <w:t>o</w:t>
            </w:r>
            <w:r w:rsidR="00DD4CE7" w:rsidRPr="0085554E">
              <w:rPr>
                <w:sz w:val="20"/>
                <w:szCs w:val="20"/>
                <w:lang w:eastAsia="en-US"/>
              </w:rPr>
              <w:t>C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  <w:p w:rsidR="00433C22" w:rsidRPr="000F5419" w:rsidRDefault="00433C22" w:rsidP="00F407B4">
            <w:pPr>
              <w:tabs>
                <w:tab w:val="left" w:pos="567"/>
              </w:tabs>
              <w:snapToGrid w:val="0"/>
              <w:spacing w:line="276" w:lineRule="auto"/>
              <w:rPr>
                <w:sz w:val="20"/>
                <w:szCs w:val="20"/>
                <w:vertAlign w:val="superscript"/>
                <w:lang w:eastAsia="en-US"/>
              </w:rPr>
            </w:pPr>
          </w:p>
        </w:tc>
      </w:tr>
      <w:tr w:rsidR="00433C22" w:rsidRPr="000F5419" w:rsidTr="00DC506C">
        <w:trPr>
          <w:cantSplit/>
          <w:trHeight w:val="297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DC506C" w:rsidP="008039E9">
            <w:pPr>
              <w:widowControl w:val="0"/>
              <w:tabs>
                <w:tab w:val="left" w:pos="524"/>
              </w:tabs>
              <w:suppressAutoHyphens/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8039E9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F7866" w:rsidRPr="00560F8B" w:rsidRDefault="00433C22" w:rsidP="00560F8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554E">
              <w:rPr>
                <w:sz w:val="20"/>
                <w:szCs w:val="20"/>
                <w:lang w:eastAsia="en-US"/>
              </w:rPr>
              <w:t>- długość</w:t>
            </w:r>
            <w:r w:rsidR="00FF7866" w:rsidRPr="0085554E">
              <w:rPr>
                <w:sz w:val="20"/>
                <w:szCs w:val="20"/>
                <w:lang w:eastAsia="en-US"/>
              </w:rPr>
              <w:t xml:space="preserve"> 120÷</w:t>
            </w:r>
            <w:r w:rsidRPr="0085554E">
              <w:rPr>
                <w:sz w:val="20"/>
                <w:szCs w:val="20"/>
                <w:lang w:eastAsia="en-US"/>
              </w:rPr>
              <w:t>150</w:t>
            </w:r>
            <w:r w:rsidR="00FF7866" w:rsidRPr="0085554E">
              <w:rPr>
                <w:sz w:val="20"/>
                <w:szCs w:val="20"/>
                <w:lang w:eastAsia="en-US"/>
              </w:rPr>
              <w:t xml:space="preserve"> cm </w:t>
            </w:r>
            <w:r w:rsidRPr="0085554E">
              <w:rPr>
                <w:sz w:val="20"/>
                <w:szCs w:val="20"/>
                <w:lang w:eastAsia="en-US"/>
              </w:rPr>
              <w:t>-</w:t>
            </w:r>
            <w:r w:rsidR="00FF7866" w:rsidRPr="0085554E">
              <w:rPr>
                <w:sz w:val="20"/>
                <w:szCs w:val="20"/>
                <w:lang w:eastAsia="en-US"/>
              </w:rPr>
              <w:t xml:space="preserve"> </w:t>
            </w:r>
            <w:r w:rsidRPr="0085554E">
              <w:rPr>
                <w:sz w:val="20"/>
                <w:szCs w:val="20"/>
                <w:lang w:eastAsia="en-US"/>
              </w:rPr>
              <w:t>200 cm</w:t>
            </w:r>
            <w:r w:rsidR="00560F8B">
              <w:rPr>
                <w:sz w:val="20"/>
                <w:szCs w:val="20"/>
                <w:lang w:eastAsia="en-US"/>
              </w:rPr>
              <w:t xml:space="preserve">  (</w:t>
            </w:r>
            <w:r w:rsidR="00560F8B" w:rsidRPr="00560F8B">
              <w:rPr>
                <w:b/>
                <w:sz w:val="20"/>
                <w:szCs w:val="20"/>
                <w:lang w:eastAsia="en-US"/>
              </w:rPr>
              <w:t xml:space="preserve">Zamawiający dopuszcza wymiary materaca </w:t>
            </w:r>
            <w:r w:rsidR="00560F8B" w:rsidRPr="00560F8B">
              <w:rPr>
                <w:b/>
                <w:sz w:val="20"/>
                <w:szCs w:val="20"/>
              </w:rPr>
              <w:t>190 x 50 cm lub koca o wymiarach 180 x 80 cm lub 190 x 100 cm</w:t>
            </w:r>
            <w:r w:rsidR="00560F8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F407B4" w:rsidRDefault="00F407B4" w:rsidP="00F407B4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DC506C">
        <w:trPr>
          <w:cantSplit/>
          <w:trHeight w:val="297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DC506C" w:rsidP="008039E9">
            <w:pPr>
              <w:widowControl w:val="0"/>
              <w:tabs>
                <w:tab w:val="left" w:pos="524"/>
              </w:tabs>
              <w:suppressAutoHyphens/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8039E9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85554E" w:rsidRDefault="00433C22">
            <w:pPr>
              <w:tabs>
                <w:tab w:val="left" w:pos="92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85554E">
              <w:rPr>
                <w:sz w:val="20"/>
                <w:szCs w:val="20"/>
                <w:lang w:eastAsia="en-US"/>
              </w:rPr>
              <w:t>- czujnik wyłączający urządzenie,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F407B4" w:rsidRDefault="00F407B4" w:rsidP="00F407B4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DC506C">
        <w:trPr>
          <w:cantSplit/>
          <w:trHeight w:val="297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0F5419" w:rsidRDefault="00DC506C" w:rsidP="008039E9">
            <w:pPr>
              <w:widowControl w:val="0"/>
              <w:tabs>
                <w:tab w:val="left" w:pos="524"/>
              </w:tabs>
              <w:suppressAutoHyphens/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8039E9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Default="00433C22">
            <w:pPr>
              <w:tabs>
                <w:tab w:val="left" w:pos="92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 xml:space="preserve">- sensor odczytujący temperaturę ciała </w:t>
            </w:r>
            <w:r w:rsidR="00DC104B">
              <w:rPr>
                <w:sz w:val="20"/>
                <w:szCs w:val="20"/>
                <w:lang w:eastAsia="en-US"/>
              </w:rPr>
              <w:t>–</w:t>
            </w:r>
            <w:r w:rsidRPr="000F5419">
              <w:rPr>
                <w:sz w:val="20"/>
                <w:szCs w:val="20"/>
                <w:lang w:eastAsia="en-US"/>
              </w:rPr>
              <w:t xml:space="preserve"> opcjonalnie</w:t>
            </w:r>
          </w:p>
          <w:p w:rsidR="00DC104B" w:rsidRPr="000F5419" w:rsidRDefault="00DC104B">
            <w:pPr>
              <w:tabs>
                <w:tab w:val="left" w:pos="92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  <w:r w:rsidR="00416D2A">
              <w:rPr>
                <w:sz w:val="20"/>
                <w:szCs w:val="20"/>
                <w:lang w:eastAsia="en-US"/>
              </w:rPr>
              <w:t xml:space="preserve">, opcjonalnie 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433C22" w:rsidRPr="000F5419" w:rsidTr="00DC506C">
        <w:trPr>
          <w:cantSplit/>
          <w:trHeight w:val="36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3C22" w:rsidRPr="008039E9" w:rsidRDefault="00DC506C" w:rsidP="008039E9">
            <w:pPr>
              <w:widowControl w:val="0"/>
              <w:tabs>
                <w:tab w:val="left" w:pos="524"/>
              </w:tabs>
              <w:suppressAutoHyphens/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8039E9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 w:rsidRPr="000F5419">
              <w:rPr>
                <w:color w:val="000000"/>
                <w:sz w:val="20"/>
                <w:szCs w:val="20"/>
                <w:lang w:eastAsia="ar-SA"/>
              </w:rPr>
              <w:t>Instrukcja obsługi w języku polskim.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33C22" w:rsidRPr="000F5419" w:rsidRDefault="00433C2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5419">
              <w:rPr>
                <w:sz w:val="20"/>
                <w:szCs w:val="20"/>
                <w:lang w:eastAsia="en-US"/>
              </w:rPr>
              <w:t>TAK/NIE*</w:t>
            </w:r>
          </w:p>
        </w:tc>
      </w:tr>
    </w:tbl>
    <w:p w:rsidR="003C0300" w:rsidRDefault="003C0300" w:rsidP="00433C22">
      <w:pPr>
        <w:rPr>
          <w:sz w:val="20"/>
          <w:szCs w:val="20"/>
        </w:rPr>
      </w:pPr>
    </w:p>
    <w:p w:rsidR="00433C22" w:rsidRPr="000F5419" w:rsidRDefault="00433C22" w:rsidP="00433C22">
      <w:pPr>
        <w:rPr>
          <w:sz w:val="20"/>
          <w:szCs w:val="20"/>
        </w:rPr>
      </w:pPr>
      <w:r w:rsidRPr="000F5419">
        <w:rPr>
          <w:sz w:val="20"/>
          <w:szCs w:val="20"/>
        </w:rPr>
        <w:t xml:space="preserve">* niewłaściwe skreślić lub właściwe zaznaczyć </w:t>
      </w:r>
    </w:p>
    <w:p w:rsidR="00433C22" w:rsidRPr="000F5419" w:rsidRDefault="00433C22" w:rsidP="00433C22">
      <w:pPr>
        <w:rPr>
          <w:sz w:val="20"/>
          <w:szCs w:val="20"/>
        </w:rPr>
      </w:pPr>
    </w:p>
    <w:p w:rsidR="00433C22" w:rsidRPr="000F5419" w:rsidRDefault="00433C22" w:rsidP="00433C22">
      <w:pPr>
        <w:rPr>
          <w:b/>
          <w:sz w:val="20"/>
          <w:szCs w:val="20"/>
        </w:rPr>
      </w:pPr>
      <w:r w:rsidRPr="000F5419">
        <w:rPr>
          <w:b/>
          <w:sz w:val="20"/>
          <w:szCs w:val="20"/>
        </w:rPr>
        <w:t xml:space="preserve">UWAGI: </w:t>
      </w:r>
    </w:p>
    <w:p w:rsidR="00433C22" w:rsidRPr="000F5419" w:rsidRDefault="00433C22" w:rsidP="00433C22">
      <w:pPr>
        <w:rPr>
          <w:sz w:val="20"/>
          <w:szCs w:val="20"/>
        </w:rPr>
      </w:pPr>
      <w:r w:rsidRPr="000F5419">
        <w:rPr>
          <w:sz w:val="20"/>
          <w:szCs w:val="20"/>
        </w:rPr>
        <w:t>W kolumnie „Odpowiedź Wykonawcy”  w pozycjach TAK/NIE</w:t>
      </w:r>
      <w:r w:rsidRPr="000F5419">
        <w:rPr>
          <w:sz w:val="20"/>
          <w:szCs w:val="20"/>
          <w:vertAlign w:val="superscript"/>
        </w:rPr>
        <w:t>*</w:t>
      </w:r>
      <w:r w:rsidRPr="000F5419">
        <w:rPr>
          <w:sz w:val="20"/>
          <w:szCs w:val="20"/>
        </w:rPr>
        <w:t xml:space="preserve"> zaznaczanie odpowiedzi NIE oznacza niespełnienie wymaganych</w:t>
      </w:r>
      <w:r w:rsidR="008039E9">
        <w:rPr>
          <w:sz w:val="20"/>
          <w:szCs w:val="20"/>
        </w:rPr>
        <w:t xml:space="preserve"> przez Zamawiającego parametrów za wyjątkiem pozycji 6 (opcjonalnie)</w:t>
      </w:r>
    </w:p>
    <w:p w:rsidR="00433C22" w:rsidRPr="000F5419" w:rsidRDefault="00433C22" w:rsidP="00433C22">
      <w:pPr>
        <w:rPr>
          <w:sz w:val="20"/>
          <w:szCs w:val="20"/>
        </w:rPr>
      </w:pPr>
    </w:p>
    <w:p w:rsidR="00433C22" w:rsidRPr="000F5419" w:rsidRDefault="00433C22" w:rsidP="00433C22">
      <w:pPr>
        <w:numPr>
          <w:ilvl w:val="0"/>
          <w:numId w:val="5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433C22" w:rsidRPr="000F5419" w:rsidRDefault="00433C22" w:rsidP="00433C22">
      <w:pPr>
        <w:numPr>
          <w:ilvl w:val="0"/>
          <w:numId w:val="5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 iż dostarczymy na swój koszt materiały potrzeba do sprawdzenia czy przedmiot zamówienia funkcjonuje prawidłowo</w:t>
      </w:r>
    </w:p>
    <w:p w:rsidR="00433C22" w:rsidRPr="000F5419" w:rsidRDefault="00433C22" w:rsidP="00433C22">
      <w:pPr>
        <w:numPr>
          <w:ilvl w:val="0"/>
          <w:numId w:val="5"/>
        </w:numPr>
        <w:jc w:val="both"/>
        <w:rPr>
          <w:sz w:val="20"/>
          <w:szCs w:val="20"/>
        </w:rPr>
      </w:pPr>
      <w:r w:rsidRPr="000F5419">
        <w:rPr>
          <w:sz w:val="20"/>
          <w:szCs w:val="20"/>
        </w:rPr>
        <w:t>Oświadczamy, iż wszystkie zaoferowane elementy przedmiotu zamówienia są ze sobą kompatybilne.</w:t>
      </w:r>
    </w:p>
    <w:p w:rsidR="003C0300" w:rsidRDefault="003C0300" w:rsidP="00433C22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433C22" w:rsidRPr="000F5419" w:rsidRDefault="00433C22" w:rsidP="00433C22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0F5419">
        <w:rPr>
          <w:sz w:val="20"/>
          <w:szCs w:val="20"/>
        </w:rPr>
        <w:t xml:space="preserve">                                                                     ........................................................................</w:t>
      </w:r>
    </w:p>
    <w:p w:rsidR="00251298" w:rsidRPr="0085554E" w:rsidRDefault="00433C22" w:rsidP="0085554E">
      <w:pPr>
        <w:overflowPunct w:val="0"/>
        <w:autoSpaceDE w:val="0"/>
        <w:autoSpaceDN w:val="0"/>
        <w:adjustRightInd w:val="0"/>
        <w:ind w:left="4956"/>
        <w:rPr>
          <w:sz w:val="20"/>
          <w:szCs w:val="20"/>
        </w:rPr>
      </w:pPr>
      <w:r w:rsidRPr="000F5419">
        <w:rPr>
          <w:sz w:val="20"/>
          <w:szCs w:val="20"/>
        </w:rPr>
        <w:t>Podpis osoby upoważnionej do reprezentowania Wykonawcy</w:t>
      </w:r>
    </w:p>
    <w:sectPr w:rsidR="00251298" w:rsidRPr="0085554E" w:rsidSect="00802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9D6" w:rsidRDefault="00C519D6" w:rsidP="003C0300">
      <w:r>
        <w:separator/>
      </w:r>
    </w:p>
  </w:endnote>
  <w:endnote w:type="continuationSeparator" w:id="0">
    <w:p w:rsidR="00C519D6" w:rsidRDefault="00C519D6" w:rsidP="003C0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9D6" w:rsidRDefault="00C519D6" w:rsidP="003C0300">
      <w:r>
        <w:separator/>
      </w:r>
    </w:p>
  </w:footnote>
  <w:footnote w:type="continuationSeparator" w:id="0">
    <w:p w:rsidR="00C519D6" w:rsidRDefault="00C519D6" w:rsidP="003C0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572" w:rsidRDefault="009F1572" w:rsidP="00905600">
    <w:pPr>
      <w:pStyle w:val="Nagwek"/>
      <w:jc w:val="center"/>
    </w:pPr>
    <w:r>
      <w:rPr>
        <w:noProof/>
      </w:rPr>
      <w:drawing>
        <wp:inline distT="0" distB="0" distL="0" distR="0">
          <wp:extent cx="1524000" cy="6769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E0CFD">
      <w:rPr>
        <w:noProof/>
      </w:rPr>
      <w:drawing>
        <wp:inline distT="0" distB="0" distL="0" distR="0">
          <wp:extent cx="769644" cy="396951"/>
          <wp:effectExtent l="19050" t="0" r="0" b="0"/>
          <wp:docPr id="20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59" cy="393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4E0CFD">
      <w:rPr>
        <w:noProof/>
      </w:rPr>
      <w:drawing>
        <wp:inline distT="0" distB="0" distL="0" distR="0">
          <wp:extent cx="1757420" cy="577607"/>
          <wp:effectExtent l="19050" t="0" r="0" b="0"/>
          <wp:docPr id="22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420" cy="5776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2">
    <w:nsid w:val="008B72A2"/>
    <w:multiLevelType w:val="hybridMultilevel"/>
    <w:tmpl w:val="F0CC7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EA0FA5"/>
    <w:multiLevelType w:val="multilevel"/>
    <w:tmpl w:val="9ABA66A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9127E46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B75B6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870"/>
    <w:multiLevelType w:val="multilevel"/>
    <w:tmpl w:val="B97C4B2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5736435"/>
    <w:multiLevelType w:val="hybridMultilevel"/>
    <w:tmpl w:val="7F705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B259E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76B52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F5279"/>
    <w:multiLevelType w:val="hybridMultilevel"/>
    <w:tmpl w:val="6396F036"/>
    <w:lvl w:ilvl="0" w:tplc="9BD2603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A792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396FC5"/>
    <w:multiLevelType w:val="hybridMultilevel"/>
    <w:tmpl w:val="4BDEF10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CC765A"/>
    <w:multiLevelType w:val="hybridMultilevel"/>
    <w:tmpl w:val="623E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16312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00ABF"/>
    <w:multiLevelType w:val="hybridMultilevel"/>
    <w:tmpl w:val="CF42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E55BF"/>
    <w:multiLevelType w:val="hybridMultilevel"/>
    <w:tmpl w:val="68060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46ABF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E7A4C"/>
    <w:multiLevelType w:val="hybridMultilevel"/>
    <w:tmpl w:val="637AB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514F8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23F2D"/>
    <w:multiLevelType w:val="hybridMultilevel"/>
    <w:tmpl w:val="E74E4D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72507"/>
    <w:multiLevelType w:val="hybridMultilevel"/>
    <w:tmpl w:val="637AB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90D8B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C70B24"/>
    <w:multiLevelType w:val="multilevel"/>
    <w:tmpl w:val="381E66C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D037988"/>
    <w:multiLevelType w:val="hybridMultilevel"/>
    <w:tmpl w:val="769CC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051462"/>
    <w:multiLevelType w:val="hybridMultilevel"/>
    <w:tmpl w:val="34CCCD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4C3227"/>
    <w:multiLevelType w:val="hybridMultilevel"/>
    <w:tmpl w:val="A4166624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696C16AD"/>
    <w:multiLevelType w:val="hybridMultilevel"/>
    <w:tmpl w:val="53CE79C8"/>
    <w:lvl w:ilvl="0" w:tplc="2E98F5CA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EF5050"/>
    <w:multiLevelType w:val="hybridMultilevel"/>
    <w:tmpl w:val="637AB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DF38B8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5C69D4"/>
    <w:multiLevelType w:val="hybridMultilevel"/>
    <w:tmpl w:val="637AB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1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15"/>
  </w:num>
  <w:num w:numId="14">
    <w:abstractNumId w:val="26"/>
  </w:num>
  <w:num w:numId="15">
    <w:abstractNumId w:val="4"/>
  </w:num>
  <w:num w:numId="16">
    <w:abstractNumId w:val="23"/>
  </w:num>
  <w:num w:numId="17">
    <w:abstractNumId w:val="13"/>
    <w:lvlOverride w:ilvl="0">
      <w:startOverride w:val="1"/>
    </w:lvlOverride>
  </w:num>
  <w:num w:numId="18">
    <w:abstractNumId w:val="31"/>
  </w:num>
  <w:num w:numId="19">
    <w:abstractNumId w:val="3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9"/>
  </w:num>
  <w:num w:numId="25">
    <w:abstractNumId w:val="30"/>
  </w:num>
  <w:num w:numId="26">
    <w:abstractNumId w:val="14"/>
  </w:num>
  <w:num w:numId="27">
    <w:abstractNumId w:val="31"/>
  </w:num>
  <w:num w:numId="28">
    <w:abstractNumId w:val="6"/>
  </w:num>
  <w:num w:numId="29">
    <w:abstractNumId w:val="3"/>
  </w:num>
  <w:num w:numId="30">
    <w:abstractNumId w:val="5"/>
  </w:num>
  <w:num w:numId="31">
    <w:abstractNumId w:val="27"/>
  </w:num>
  <w:num w:numId="32">
    <w:abstractNumId w:val="8"/>
  </w:num>
  <w:num w:numId="33">
    <w:abstractNumId w:val="16"/>
  </w:num>
  <w:num w:numId="34">
    <w:abstractNumId w:val="18"/>
  </w:num>
  <w:num w:numId="35">
    <w:abstractNumId w:val="34"/>
  </w:num>
  <w:num w:numId="36">
    <w:abstractNumId w:val="2"/>
  </w:num>
  <w:num w:numId="37">
    <w:abstractNumId w:val="10"/>
  </w:num>
  <w:num w:numId="38">
    <w:abstractNumId w:val="11"/>
  </w:num>
  <w:num w:numId="39">
    <w:abstractNumId w:val="20"/>
  </w:num>
  <w:num w:numId="40">
    <w:abstractNumId w:val="7"/>
  </w:num>
  <w:num w:numId="41">
    <w:abstractNumId w:val="25"/>
  </w:num>
  <w:num w:numId="42">
    <w:abstractNumId w:val="22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33C22"/>
    <w:rsid w:val="00030D68"/>
    <w:rsid w:val="0006045D"/>
    <w:rsid w:val="00072AB6"/>
    <w:rsid w:val="00097BB4"/>
    <w:rsid w:val="000C082E"/>
    <w:rsid w:val="000F5419"/>
    <w:rsid w:val="00150F6B"/>
    <w:rsid w:val="001628A4"/>
    <w:rsid w:val="00177D4D"/>
    <w:rsid w:val="001A4344"/>
    <w:rsid w:val="00202CAC"/>
    <w:rsid w:val="0022014E"/>
    <w:rsid w:val="00251298"/>
    <w:rsid w:val="00294BD1"/>
    <w:rsid w:val="00303F47"/>
    <w:rsid w:val="00316DBF"/>
    <w:rsid w:val="003C0300"/>
    <w:rsid w:val="003C5C66"/>
    <w:rsid w:val="003F6832"/>
    <w:rsid w:val="00416D2A"/>
    <w:rsid w:val="004224AA"/>
    <w:rsid w:val="00433C22"/>
    <w:rsid w:val="00452222"/>
    <w:rsid w:val="004A2F3E"/>
    <w:rsid w:val="00517BB0"/>
    <w:rsid w:val="00535FCF"/>
    <w:rsid w:val="00560F8B"/>
    <w:rsid w:val="0056218F"/>
    <w:rsid w:val="00576A4B"/>
    <w:rsid w:val="00596FD3"/>
    <w:rsid w:val="00656E36"/>
    <w:rsid w:val="006726B8"/>
    <w:rsid w:val="00707EC8"/>
    <w:rsid w:val="007B514C"/>
    <w:rsid w:val="007D6054"/>
    <w:rsid w:val="00802E6B"/>
    <w:rsid w:val="008039E9"/>
    <w:rsid w:val="0085554E"/>
    <w:rsid w:val="00872348"/>
    <w:rsid w:val="008959EC"/>
    <w:rsid w:val="008B61C5"/>
    <w:rsid w:val="008E1EE7"/>
    <w:rsid w:val="008F2367"/>
    <w:rsid w:val="008F3719"/>
    <w:rsid w:val="00905600"/>
    <w:rsid w:val="0098403B"/>
    <w:rsid w:val="009A499F"/>
    <w:rsid w:val="009A4CC5"/>
    <w:rsid w:val="009C3430"/>
    <w:rsid w:val="009D7B73"/>
    <w:rsid w:val="009F1572"/>
    <w:rsid w:val="00A56DED"/>
    <w:rsid w:val="00A971A9"/>
    <w:rsid w:val="00B832D3"/>
    <w:rsid w:val="00BA7075"/>
    <w:rsid w:val="00C2232B"/>
    <w:rsid w:val="00C36AEE"/>
    <w:rsid w:val="00C519D6"/>
    <w:rsid w:val="00C805BF"/>
    <w:rsid w:val="00C95C7C"/>
    <w:rsid w:val="00CA3ACF"/>
    <w:rsid w:val="00CA5113"/>
    <w:rsid w:val="00CA6703"/>
    <w:rsid w:val="00CC23E6"/>
    <w:rsid w:val="00CE21A7"/>
    <w:rsid w:val="00CE5391"/>
    <w:rsid w:val="00CF68DC"/>
    <w:rsid w:val="00D21F0C"/>
    <w:rsid w:val="00D3566D"/>
    <w:rsid w:val="00D4377F"/>
    <w:rsid w:val="00DB340E"/>
    <w:rsid w:val="00DC104B"/>
    <w:rsid w:val="00DC19DD"/>
    <w:rsid w:val="00DC506C"/>
    <w:rsid w:val="00DD4CE7"/>
    <w:rsid w:val="00E203EC"/>
    <w:rsid w:val="00EB4130"/>
    <w:rsid w:val="00EC7146"/>
    <w:rsid w:val="00ED17C9"/>
    <w:rsid w:val="00ED5C30"/>
    <w:rsid w:val="00EE6359"/>
    <w:rsid w:val="00F373D9"/>
    <w:rsid w:val="00F407B4"/>
    <w:rsid w:val="00F45304"/>
    <w:rsid w:val="00F677B9"/>
    <w:rsid w:val="00FB1870"/>
    <w:rsid w:val="00FF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67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67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6A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67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33C22"/>
    <w:p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433C22"/>
    <w:rPr>
      <w:rFonts w:ascii="Times New Roman" w:eastAsia="Times New Roman" w:hAnsi="Times New Roman" w:cs="Times New Roman"/>
      <w:b/>
      <w:bCs/>
      <w:lang w:eastAsia="zh-CN"/>
    </w:rPr>
  </w:style>
  <w:style w:type="paragraph" w:styleId="Stopka">
    <w:name w:val="footer"/>
    <w:basedOn w:val="Normalny"/>
    <w:link w:val="StopkaZnak"/>
    <w:unhideWhenUsed/>
    <w:rsid w:val="00433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3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33C22"/>
    <w:pPr>
      <w:ind w:left="360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3C22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33C22"/>
    <w:rPr>
      <w:rFonts w:ascii="Arial" w:hAnsi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433C22"/>
    <w:rPr>
      <w:rFonts w:ascii="Arial" w:eastAsia="Times New Roman" w:hAnsi="Arial" w:cs="Times New Roman"/>
      <w:b/>
      <w:bCs/>
      <w:szCs w:val="24"/>
      <w:lang w:eastAsia="pl-PL"/>
    </w:rPr>
  </w:style>
  <w:style w:type="paragraph" w:styleId="Akapitzlist">
    <w:name w:val="List Paragraph"/>
    <w:basedOn w:val="Normalny"/>
    <w:qFormat/>
    <w:rsid w:val="00433C22"/>
    <w:pPr>
      <w:ind w:left="720"/>
      <w:contextualSpacing/>
    </w:pPr>
  </w:style>
  <w:style w:type="paragraph" w:customStyle="1" w:styleId="NormalTable1">
    <w:name w:val="Normal Table1"/>
    <w:rsid w:val="00433C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433C22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433C22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9A4CC5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A4CC5"/>
    <w:rPr>
      <w:rFonts w:ascii="Calibri" w:eastAsia="Calibri" w:hAnsi="Calibri" w:cs="Times New Roman"/>
      <w:lang w:eastAsia="ar-SA"/>
    </w:rPr>
  </w:style>
  <w:style w:type="paragraph" w:customStyle="1" w:styleId="Akapitzlist1">
    <w:name w:val="Akapit z listą1"/>
    <w:basedOn w:val="Normalny"/>
    <w:rsid w:val="009A4CC5"/>
    <w:pPr>
      <w:widowControl w:val="0"/>
      <w:suppressAutoHyphens/>
      <w:spacing w:after="200" w:line="360" w:lineRule="auto"/>
      <w:ind w:left="720"/>
      <w:jc w:val="both"/>
    </w:pPr>
    <w:rPr>
      <w:rFonts w:ascii="Bookman Old Style" w:eastAsia="Calibri" w:hAnsi="Bookman Old Style" w:cs="Bookman Old Style"/>
      <w:kern w:val="2"/>
      <w:sz w:val="22"/>
      <w:szCs w:val="20"/>
      <w:lang w:eastAsia="ar-SA"/>
    </w:rPr>
  </w:style>
  <w:style w:type="character" w:customStyle="1" w:styleId="FontStyle20">
    <w:name w:val="Font Style20"/>
    <w:rsid w:val="009A4CC5"/>
    <w:rPr>
      <w:rFonts w:ascii="Times New Roman" w:hAnsi="Times New Roman" w:cs="Times New Roman" w:hint="default"/>
      <w:b/>
      <w:bCs w:val="0"/>
      <w:color w:val="000000"/>
      <w:sz w:val="18"/>
    </w:rPr>
  </w:style>
  <w:style w:type="character" w:customStyle="1" w:styleId="FontStyle21">
    <w:name w:val="Font Style21"/>
    <w:rsid w:val="009A4CC5"/>
    <w:rPr>
      <w:rFonts w:ascii="Times New Roman" w:hAnsi="Times New Roman" w:cs="Times New Roman" w:hint="default"/>
      <w:b/>
      <w:bCs w:val="0"/>
      <w:i/>
      <w:iCs w:val="0"/>
      <w:color w:val="000000"/>
      <w:sz w:val="18"/>
    </w:rPr>
  </w:style>
  <w:style w:type="character" w:customStyle="1" w:styleId="ZnakZnak1">
    <w:name w:val="Znak Znak1"/>
    <w:rsid w:val="009A4CC5"/>
    <w:rPr>
      <w:rFonts w:ascii="Tahoma" w:hAnsi="Tahoma" w:cs="Tahoma" w:hint="default"/>
      <w:sz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A6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6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67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CA67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A67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CA670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CA670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6A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Style10">
    <w:name w:val="Style10"/>
    <w:basedOn w:val="Normalny"/>
    <w:rsid w:val="00C2232B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Nagwek">
    <w:name w:val="header"/>
    <w:basedOn w:val="Normalny"/>
    <w:link w:val="NagwekZnak"/>
    <w:uiPriority w:val="99"/>
    <w:unhideWhenUsed/>
    <w:rsid w:val="003C03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3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3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30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67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67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6A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67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33C22"/>
    <w:p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433C22"/>
    <w:rPr>
      <w:rFonts w:ascii="Times New Roman" w:eastAsia="Times New Roman" w:hAnsi="Times New Roman" w:cs="Times New Roman"/>
      <w:b/>
      <w:bCs/>
      <w:lang w:eastAsia="zh-CN"/>
    </w:rPr>
  </w:style>
  <w:style w:type="paragraph" w:styleId="Stopka">
    <w:name w:val="footer"/>
    <w:basedOn w:val="Normalny"/>
    <w:link w:val="StopkaZnak"/>
    <w:unhideWhenUsed/>
    <w:rsid w:val="00433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3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33C22"/>
    <w:pPr>
      <w:ind w:left="360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3C22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33C22"/>
    <w:rPr>
      <w:rFonts w:ascii="Arial" w:hAnsi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433C22"/>
    <w:rPr>
      <w:rFonts w:ascii="Arial" w:eastAsia="Times New Roman" w:hAnsi="Arial" w:cs="Times New Roman"/>
      <w:b/>
      <w:bCs/>
      <w:szCs w:val="24"/>
      <w:lang w:eastAsia="pl-PL"/>
    </w:rPr>
  </w:style>
  <w:style w:type="paragraph" w:styleId="Akapitzlist">
    <w:name w:val="List Paragraph"/>
    <w:basedOn w:val="Normalny"/>
    <w:qFormat/>
    <w:rsid w:val="00433C22"/>
    <w:pPr>
      <w:ind w:left="720"/>
      <w:contextualSpacing/>
    </w:pPr>
  </w:style>
  <w:style w:type="paragraph" w:customStyle="1" w:styleId="NormalTable1">
    <w:name w:val="Normal Table1"/>
    <w:rsid w:val="00433C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433C22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433C22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9A4CC5"/>
    <w:pPr>
      <w:suppressAutoHyphens/>
      <w:spacing w:after="120" w:line="276" w:lineRule="auto"/>
    </w:pPr>
    <w:rPr>
      <w:rFonts w:ascii="Calibri" w:eastAsia="Calibri" w:hAnsi="Calibri"/>
      <w:sz w:val="22"/>
      <w:szCs w:val="22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A4CC5"/>
    <w:rPr>
      <w:rFonts w:ascii="Calibri" w:eastAsia="Calibri" w:hAnsi="Calibri" w:cs="Times New Roman"/>
      <w:lang w:val="x-none" w:eastAsia="ar-SA"/>
    </w:rPr>
  </w:style>
  <w:style w:type="paragraph" w:customStyle="1" w:styleId="Akapitzlist1">
    <w:name w:val="Akapit z listą1"/>
    <w:basedOn w:val="Normalny"/>
    <w:rsid w:val="009A4CC5"/>
    <w:pPr>
      <w:widowControl w:val="0"/>
      <w:suppressAutoHyphens/>
      <w:spacing w:after="200" w:line="360" w:lineRule="auto"/>
      <w:ind w:left="720"/>
      <w:jc w:val="both"/>
    </w:pPr>
    <w:rPr>
      <w:rFonts w:ascii="Bookman Old Style" w:eastAsia="Calibri" w:hAnsi="Bookman Old Style" w:cs="Bookman Old Style"/>
      <w:kern w:val="2"/>
      <w:sz w:val="22"/>
      <w:szCs w:val="20"/>
      <w:lang w:eastAsia="ar-SA"/>
    </w:rPr>
  </w:style>
  <w:style w:type="character" w:customStyle="1" w:styleId="FontStyle20">
    <w:name w:val="Font Style20"/>
    <w:rsid w:val="009A4CC5"/>
    <w:rPr>
      <w:rFonts w:ascii="Times New Roman" w:hAnsi="Times New Roman" w:cs="Times New Roman" w:hint="default"/>
      <w:b/>
      <w:bCs w:val="0"/>
      <w:color w:val="000000"/>
      <w:sz w:val="18"/>
    </w:rPr>
  </w:style>
  <w:style w:type="character" w:customStyle="1" w:styleId="FontStyle21">
    <w:name w:val="Font Style21"/>
    <w:rsid w:val="009A4CC5"/>
    <w:rPr>
      <w:rFonts w:ascii="Times New Roman" w:hAnsi="Times New Roman" w:cs="Times New Roman" w:hint="default"/>
      <w:b/>
      <w:bCs w:val="0"/>
      <w:i/>
      <w:iCs w:val="0"/>
      <w:color w:val="000000"/>
      <w:sz w:val="18"/>
    </w:rPr>
  </w:style>
  <w:style w:type="character" w:customStyle="1" w:styleId="ZnakZnak1">
    <w:name w:val="Znak Znak1"/>
    <w:rsid w:val="009A4CC5"/>
    <w:rPr>
      <w:rFonts w:ascii="Tahoma" w:hAnsi="Tahoma" w:cs="Tahoma" w:hint="default"/>
      <w:sz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A6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6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67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CA67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A67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CA670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CA670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6A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Style10">
    <w:name w:val="Style10"/>
    <w:basedOn w:val="Normalny"/>
    <w:rsid w:val="00C2232B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Nagwek">
    <w:name w:val="header"/>
    <w:basedOn w:val="Normalny"/>
    <w:link w:val="NagwekZnak"/>
    <w:uiPriority w:val="99"/>
    <w:unhideWhenUsed/>
    <w:rsid w:val="003C03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3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3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30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F3CB1-9AD5-4FE3-BDC0-D6942FD8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5170</Words>
  <Characters>31020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Kołdon</dc:creator>
  <cp:lastModifiedBy>jack_volley</cp:lastModifiedBy>
  <cp:revision>2</cp:revision>
  <cp:lastPrinted>2018-11-20T18:03:00Z</cp:lastPrinted>
  <dcterms:created xsi:type="dcterms:W3CDTF">2018-11-29T01:07:00Z</dcterms:created>
  <dcterms:modified xsi:type="dcterms:W3CDTF">2018-11-29T01:07:00Z</dcterms:modified>
</cp:coreProperties>
</file>