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lekarza, 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dyplom specjalizacj</w:t>
      </w:r>
      <w:r>
        <w:rPr>
          <w:sz w:val="24"/>
          <w:shd w:fill="auto" w:val="clear"/>
        </w:rPr>
        <w:t>i,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księga rejestrowa z Okręgowej Izby Lekarskiej o wpisie do rejestru praktyk lekarskich lub wpis do rejestru podmiotów wykonujących działalność leczniczą,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  <w:t>* o ile dotyczy, w razie braku skreślić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CD4C6EC1-1DF4-43F9-9AE2-A64D655269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LibreOffice/7.5.4.2$Windows_X86_64 LibreOffice_project/36ccfdc35048b057fd9854c757a8b67ec53977b6</Application>
  <AppVersion>15.0000</AppVersion>
  <Pages>1</Pages>
  <Words>102</Words>
  <Characters>739</Characters>
  <CharactersWithSpaces>833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Daria Naczyńska</dc:creator>
  <dc:description/>
  <dc:language>pl-PL</dc:language>
  <cp:lastModifiedBy>Arkadiusz Jakubczyk</cp:lastModifiedBy>
  <dcterms:modified xsi:type="dcterms:W3CDTF">2023-08-31T09:40:40Z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