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A4" w:rsidRPr="00B91546" w:rsidRDefault="002978A4" w:rsidP="002978A4">
      <w:pPr>
        <w:jc w:val="right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t>Załącznik nr 2 do SIWZ</w:t>
      </w:r>
    </w:p>
    <w:p w:rsidR="002978A4" w:rsidRPr="00F42786" w:rsidRDefault="002978A4" w:rsidP="002978A4">
      <w:pPr>
        <w:rPr>
          <w:b/>
          <w:sz w:val="20"/>
          <w:szCs w:val="20"/>
        </w:rPr>
      </w:pPr>
    </w:p>
    <w:p w:rsidR="002978A4" w:rsidRPr="00C81948" w:rsidRDefault="00DE75DD" w:rsidP="00F42786">
      <w:pPr>
        <w:spacing w:after="0" w:line="240" w:lineRule="auto"/>
        <w:jc w:val="center"/>
        <w:rPr>
          <w:rStyle w:val="Pogrubienie"/>
          <w:sz w:val="20"/>
          <w:szCs w:val="20"/>
          <w:highlight w:val="lightGray"/>
          <w:u w:val="single"/>
        </w:rPr>
      </w:pPr>
      <w:r w:rsidRPr="00C81948">
        <w:rPr>
          <w:rStyle w:val="Pogrubienie"/>
          <w:sz w:val="20"/>
          <w:szCs w:val="20"/>
          <w:highlight w:val="lightGray"/>
        </w:rPr>
        <w:t xml:space="preserve">PAKIET </w:t>
      </w:r>
      <w:r w:rsidR="00157C02">
        <w:rPr>
          <w:rStyle w:val="Pogrubienie"/>
          <w:sz w:val="20"/>
          <w:szCs w:val="20"/>
          <w:highlight w:val="lightGray"/>
        </w:rPr>
        <w:t>2</w:t>
      </w:r>
      <w:r w:rsidR="002978A4" w:rsidRPr="00C81948">
        <w:rPr>
          <w:rStyle w:val="Pogrubienie"/>
          <w:sz w:val="20"/>
          <w:szCs w:val="20"/>
          <w:highlight w:val="lightGray"/>
        </w:rPr>
        <w:t xml:space="preserve"> </w:t>
      </w:r>
      <w:r w:rsidR="002978A4" w:rsidRPr="00C81948">
        <w:rPr>
          <w:rStyle w:val="Pogrubienie"/>
          <w:b w:val="0"/>
          <w:sz w:val="20"/>
          <w:szCs w:val="20"/>
          <w:highlight w:val="lightGray"/>
        </w:rPr>
        <w:t>–</w:t>
      </w:r>
      <w:r w:rsidR="00C21A50" w:rsidRPr="00C81948">
        <w:rPr>
          <w:rStyle w:val="Pogrubienie"/>
          <w:b w:val="0"/>
          <w:sz w:val="20"/>
          <w:szCs w:val="20"/>
          <w:highlight w:val="lightGray"/>
        </w:rPr>
        <w:t xml:space="preserve"> </w:t>
      </w:r>
      <w:r w:rsidR="00C81948" w:rsidRPr="00C81948">
        <w:rPr>
          <w:rFonts w:cs="Tahoma"/>
          <w:b/>
          <w:bCs/>
          <w:sz w:val="20"/>
          <w:szCs w:val="20"/>
          <w:highlight w:val="lightGray"/>
          <w:u w:val="single"/>
        </w:rPr>
        <w:t>Zestaw infuzyjny składający się z 21 szt. pomp strzykawkowych, 14 szt. pomp infuzyjnych, 7 szt. stacji dokujących oraz 2 szt. modułu do glikemii</w:t>
      </w:r>
    </w:p>
    <w:p w:rsidR="002978A4" w:rsidRPr="00FE30A6" w:rsidRDefault="002978A4" w:rsidP="00FE30A6">
      <w:pPr>
        <w:spacing w:after="0" w:line="240" w:lineRule="auto"/>
        <w:jc w:val="center"/>
        <w:rPr>
          <w:b/>
          <w:sz w:val="20"/>
          <w:szCs w:val="20"/>
        </w:rPr>
      </w:pPr>
      <w:r w:rsidRPr="00FE30A6">
        <w:rPr>
          <w:b/>
          <w:sz w:val="20"/>
          <w:szCs w:val="20"/>
        </w:rPr>
        <w:t>OPIS PRZEDMIOTU ZAMÓWIENIA</w:t>
      </w:r>
    </w:p>
    <w:p w:rsidR="002978A4" w:rsidRPr="00FE30A6" w:rsidRDefault="002978A4" w:rsidP="00FE30A6">
      <w:pPr>
        <w:spacing w:after="0" w:line="240" w:lineRule="auto"/>
        <w:jc w:val="center"/>
        <w:rPr>
          <w:b/>
          <w:sz w:val="20"/>
          <w:szCs w:val="20"/>
        </w:rPr>
      </w:pPr>
    </w:p>
    <w:p w:rsidR="002978A4" w:rsidRPr="00FE30A6" w:rsidRDefault="002978A4" w:rsidP="00FE30A6">
      <w:pPr>
        <w:tabs>
          <w:tab w:val="left" w:pos="1160"/>
        </w:tabs>
        <w:spacing w:after="0" w:line="240" w:lineRule="auto"/>
        <w:rPr>
          <w:sz w:val="20"/>
          <w:szCs w:val="20"/>
        </w:rPr>
      </w:pPr>
      <w:r w:rsidRPr="00FE30A6">
        <w:rPr>
          <w:sz w:val="20"/>
          <w:szCs w:val="20"/>
        </w:rPr>
        <w:t>Nazwa Producenta</w:t>
      </w:r>
      <w:r w:rsidRPr="00FE30A6">
        <w:rPr>
          <w:sz w:val="20"/>
          <w:szCs w:val="20"/>
        </w:rPr>
        <w:tab/>
      </w:r>
      <w:r w:rsidRPr="00FE30A6">
        <w:rPr>
          <w:sz w:val="20"/>
          <w:szCs w:val="20"/>
        </w:rPr>
        <w:tab/>
      </w:r>
      <w:r w:rsidRPr="00FE30A6">
        <w:rPr>
          <w:sz w:val="20"/>
          <w:szCs w:val="20"/>
        </w:rPr>
        <w:tab/>
        <w:t>………………………</w:t>
      </w:r>
      <w:r w:rsidR="00B629B7" w:rsidRPr="00FE30A6">
        <w:rPr>
          <w:sz w:val="20"/>
          <w:szCs w:val="20"/>
        </w:rPr>
        <w:t>….</w:t>
      </w:r>
      <w:r w:rsidRPr="00FE30A6">
        <w:rPr>
          <w:sz w:val="20"/>
          <w:szCs w:val="20"/>
        </w:rPr>
        <w:t xml:space="preserve">…         </w:t>
      </w:r>
      <w:r w:rsidRPr="00FE30A6">
        <w:rPr>
          <w:sz w:val="20"/>
          <w:szCs w:val="20"/>
        </w:rPr>
        <w:tab/>
      </w:r>
      <w:r w:rsidRPr="00FE30A6">
        <w:rPr>
          <w:sz w:val="20"/>
          <w:szCs w:val="20"/>
        </w:rPr>
        <w:tab/>
      </w:r>
    </w:p>
    <w:p w:rsidR="002978A4" w:rsidRPr="00FE30A6" w:rsidRDefault="002978A4" w:rsidP="00FE30A6">
      <w:pPr>
        <w:spacing w:after="0" w:line="240" w:lineRule="auto"/>
        <w:rPr>
          <w:sz w:val="20"/>
          <w:szCs w:val="20"/>
        </w:rPr>
      </w:pPr>
      <w:r w:rsidRPr="00FE30A6">
        <w:rPr>
          <w:sz w:val="20"/>
          <w:szCs w:val="20"/>
        </w:rPr>
        <w:t xml:space="preserve">Nazwa/Typ  Urządzenia </w:t>
      </w:r>
      <w:r w:rsidRPr="00FE30A6">
        <w:rPr>
          <w:sz w:val="20"/>
          <w:szCs w:val="20"/>
        </w:rPr>
        <w:tab/>
      </w:r>
      <w:r w:rsidRPr="00FE30A6">
        <w:rPr>
          <w:sz w:val="20"/>
          <w:szCs w:val="20"/>
        </w:rPr>
        <w:tab/>
      </w:r>
      <w:r w:rsidR="00B629B7" w:rsidRPr="00FE30A6">
        <w:rPr>
          <w:sz w:val="20"/>
          <w:szCs w:val="20"/>
        </w:rPr>
        <w:tab/>
      </w:r>
      <w:r w:rsidRPr="00FE30A6">
        <w:rPr>
          <w:sz w:val="20"/>
          <w:szCs w:val="20"/>
        </w:rPr>
        <w:t xml:space="preserve">………………...............  </w:t>
      </w:r>
    </w:p>
    <w:p w:rsidR="002978A4" w:rsidRPr="00FE30A6" w:rsidRDefault="002978A4" w:rsidP="00FE30A6">
      <w:pPr>
        <w:spacing w:after="0" w:line="240" w:lineRule="auto"/>
        <w:rPr>
          <w:sz w:val="20"/>
          <w:szCs w:val="20"/>
        </w:rPr>
      </w:pPr>
      <w:r w:rsidRPr="00FE30A6">
        <w:rPr>
          <w:sz w:val="20"/>
          <w:szCs w:val="20"/>
        </w:rPr>
        <w:t xml:space="preserve">Kraj pochodzenia </w:t>
      </w:r>
      <w:r w:rsidRPr="00FE30A6">
        <w:rPr>
          <w:sz w:val="20"/>
          <w:szCs w:val="20"/>
        </w:rPr>
        <w:tab/>
      </w:r>
      <w:r w:rsidRPr="00FE30A6">
        <w:rPr>
          <w:sz w:val="20"/>
          <w:szCs w:val="20"/>
        </w:rPr>
        <w:tab/>
      </w:r>
      <w:r w:rsidRPr="00FE30A6">
        <w:rPr>
          <w:sz w:val="20"/>
          <w:szCs w:val="20"/>
        </w:rPr>
        <w:tab/>
        <w:t xml:space="preserve">………………...............  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095"/>
        <w:gridCol w:w="1276"/>
        <w:gridCol w:w="2126"/>
      </w:tblGrid>
      <w:tr w:rsidR="00F42786" w:rsidRPr="008319AE" w:rsidTr="00F42786">
        <w:trPr>
          <w:cantSplit/>
          <w:trHeight w:val="1077"/>
          <w:tblHeader/>
        </w:trPr>
        <w:tc>
          <w:tcPr>
            <w:tcW w:w="822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8319AE" w:rsidRDefault="00F42786" w:rsidP="00FE30A6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319A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095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8319AE" w:rsidRDefault="00F42786" w:rsidP="00FE30A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319AE">
              <w:rPr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27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8319AE" w:rsidRDefault="00F4278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319AE">
              <w:rPr>
                <w:b/>
                <w:sz w:val="18"/>
                <w:szCs w:val="18"/>
              </w:rPr>
              <w:t>Wymagane parametry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8319AE" w:rsidRDefault="00F4278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319AE">
              <w:rPr>
                <w:b/>
                <w:sz w:val="18"/>
                <w:szCs w:val="18"/>
              </w:rPr>
              <w:t>Wartość/opis/</w:t>
            </w:r>
          </w:p>
          <w:p w:rsidR="00F42786" w:rsidRPr="008319AE" w:rsidRDefault="00F4278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319AE">
              <w:rPr>
                <w:b/>
                <w:sz w:val="18"/>
                <w:szCs w:val="18"/>
              </w:rPr>
              <w:t>oferowany parametr/</w:t>
            </w:r>
          </w:p>
          <w:p w:rsidR="00F42786" w:rsidRPr="008319AE" w:rsidRDefault="00F4278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319AE">
              <w:rPr>
                <w:b/>
                <w:sz w:val="18"/>
                <w:szCs w:val="18"/>
              </w:rPr>
              <w:t>odpowiedź Wykonawcy</w:t>
            </w:r>
          </w:p>
        </w:tc>
      </w:tr>
      <w:tr w:rsidR="00CD7E94" w:rsidRPr="008319AE" w:rsidTr="00CD7E94">
        <w:trPr>
          <w:cantSplit/>
          <w:trHeight w:val="297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rFonts w:cs="Tahoma"/>
                <w:b/>
                <w:bCs/>
                <w:sz w:val="18"/>
                <w:szCs w:val="18"/>
                <w:shd w:val="clear" w:color="auto" w:fill="F7CAAC" w:themeFill="accent2" w:themeFillTint="66"/>
              </w:rPr>
              <w:t>POMPA STRZYKAWKOWA</w:t>
            </w:r>
            <w:r w:rsidR="00CF4589" w:rsidRPr="008319A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319AE">
              <w:rPr>
                <w:rFonts w:eastAsia="Calibri" w:cs="Arial"/>
                <w:b/>
                <w:sz w:val="18"/>
                <w:szCs w:val="18"/>
              </w:rPr>
              <w:t>– 21</w:t>
            </w:r>
            <w:r w:rsidR="00CD7E94" w:rsidRPr="008319AE">
              <w:rPr>
                <w:rFonts w:eastAsia="Calibri" w:cs="Arial"/>
                <w:b/>
                <w:sz w:val="18"/>
                <w:szCs w:val="18"/>
              </w:rPr>
              <w:t xml:space="preserve"> szt.</w:t>
            </w:r>
          </w:p>
        </w:tc>
      </w:tr>
      <w:tr w:rsidR="008C790C" w:rsidRPr="008319AE" w:rsidTr="00B7287B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Pompa strzykawkowa sterowana elektronicznie umożliwiająca współpracę  z systemem centralnego zasilania i zarządzania danymi - udokumentowana działającymi instalacjami.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Strzykawka automatycznie mocowana od przodu 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7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Możliwość prowadzenia znieczulenia zewnątrzoponowego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Możliwość zatrzaskowego mocowania i współpracy ze  stacją dokującą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Napięcie 11-16 V DC, zasilanie przy użyciu zasilacza zewnętrznego lub Stacji Dokującej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52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Masa pompy </w:t>
            </w:r>
            <w:r w:rsidR="00B7287B" w:rsidRPr="008319AE">
              <w:rPr>
                <w:rFonts w:cs="Arial"/>
                <w:color w:val="000000"/>
                <w:sz w:val="18"/>
                <w:szCs w:val="18"/>
              </w:rPr>
              <w:t xml:space="preserve">max. </w:t>
            </w:r>
            <w:r w:rsidRPr="008319AE">
              <w:rPr>
                <w:rFonts w:cs="Arial"/>
                <w:color w:val="000000"/>
                <w:sz w:val="18"/>
                <w:szCs w:val="18"/>
              </w:rPr>
              <w:t>do 1,5 kg.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8C790C" w:rsidRPr="008319AE" w:rsidRDefault="00B7287B" w:rsidP="00B7287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podać…………..</w:t>
            </w:r>
          </w:p>
        </w:tc>
      </w:tr>
      <w:tr w:rsidR="008C790C" w:rsidRPr="008319AE" w:rsidTr="00B7287B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Wymiary 249 x 68 x 152 mm (szer. x wys. X gł.)</w:t>
            </w:r>
            <w:r w:rsidR="00B7287B" w:rsidRPr="008319AE">
              <w:rPr>
                <w:rFonts w:cs="Arial"/>
                <w:color w:val="000000"/>
                <w:sz w:val="18"/>
                <w:szCs w:val="18"/>
              </w:rPr>
              <w:t xml:space="preserve"> (+/- 15 mm)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B7287B" w:rsidRPr="008319AE" w:rsidRDefault="00B7287B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podać…………..</w:t>
            </w:r>
          </w:p>
        </w:tc>
      </w:tr>
      <w:tr w:rsidR="008C790C" w:rsidRPr="008319AE" w:rsidTr="00B7287B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Odłączalny uchwyt do przenoszenia i mocowania i pompy do rur pionowych i poziomych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Odłączalny uchwyt do przenoszenia do 3 pomp zasilanych jednym przewodem nie wymagającym dodatkowych elementów.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Podświetlany ekran i przyciski z mozliwością regulacji na 9 poziomach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Mocowanie do pionowego statywu/rury 3 pomp jednym uchwytem.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Dokładność mechaniczna &lt;&lt;±0,5%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Mechanizm blokujący tłok zapobiegający samoczynnemu opróżnianiu strzykawki podczas wymiany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Automatyczna funkcja antybolus po okluzji – zabezpieczenie przed podaniem niekontrolowanego bolusa po alarmie okluzji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Różne tryby infuzji:  Piggy-Back;  Wzrost-utrzymanie-spadek; programowanie min. 12 cykli o różnych parametrach; podaż okresowa z przerwami; dawka w czasie; kalkulacja prędkości dawki.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Możliwość programowania parametrów infuzji w mg, mcg, U lub mmol,   z uwzględnieniem lub nie masy ciała w odniesieniu do czasu ( np. mg/kg/min; mg/kg/h; mg/kg/24h)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Pompa skalibrowana do pracy ze strzykawkami o objętości 2/3, 5, 10, 20 i 50/60 ml różnych typów oraz różnych producentów 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Zakres prędkości infuzji min. 0,1 do 999,9 ml/h  Prędkość infuzji w zakresie od 0,1 - 99,99ml/h programowana co 0,01ml/godz.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B7287B" w:rsidRPr="008319AE" w:rsidRDefault="00B7287B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podać…………..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Prędkości  bolusa min:</w:t>
            </w:r>
          </w:p>
          <w:p w:rsidR="008C790C" w:rsidRPr="008319AE" w:rsidRDefault="008C790C" w:rsidP="00B7287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8319AE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dla strzykawki o poj.3ml =1-150 ml/h </w:t>
            </w:r>
          </w:p>
          <w:p w:rsidR="008C790C" w:rsidRPr="008319AE" w:rsidRDefault="008C790C" w:rsidP="00B7287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8319AE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dla strzykawki o poj.5ml =1-300 ml/h </w:t>
            </w:r>
          </w:p>
          <w:p w:rsidR="008C790C" w:rsidRPr="008319AE" w:rsidRDefault="008C790C" w:rsidP="00B7287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8319AE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dla strzykawki o poj.10ml =1-500 ml/h </w:t>
            </w:r>
          </w:p>
          <w:p w:rsidR="008C790C" w:rsidRPr="008319AE" w:rsidRDefault="008C790C" w:rsidP="00B7287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8319AE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dla strzykawki o poj.20ml =1-800 ml/h </w:t>
            </w:r>
          </w:p>
          <w:p w:rsidR="008C790C" w:rsidRPr="008319AE" w:rsidRDefault="008C790C" w:rsidP="00B7287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 w:rsidRPr="008319AE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dla strzykawki o poj.30ml =1-1200 ml/h </w:t>
            </w:r>
          </w:p>
          <w:p w:rsidR="008C790C" w:rsidRPr="008319AE" w:rsidRDefault="008C790C" w:rsidP="00B7287B">
            <w:pPr>
              <w:spacing w:after="0" w:line="240" w:lineRule="auto"/>
              <w:rPr>
                <w:sz w:val="18"/>
                <w:szCs w:val="18"/>
              </w:rPr>
            </w:pPr>
            <w:r w:rsidRPr="008319AE"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dla strzykawki o poj.50/60ml =1-1800 ml/h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 xml:space="preserve">podać………….. 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Możliwość utworzenia Bazy Leków używanych w infuzjoterapii na terenie szpitala  z możliwością zastosowania do tworzenia Bibliotek Leków na poszczególne oddziały.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Biblioteka Leków zawierająca 1 200  leków z możliwością podzielenia na min.30 grup.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8C790C" w:rsidRPr="008319AE" w:rsidRDefault="00B7287B" w:rsidP="00B7287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podać…………..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Czujnik zmian ciśnienia w linii - okluzji i  rozłączenia linii bez konieczności stosowania specjalnych drenów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12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Leki zawarte w Bibliotece Leków powiązane z parametrami infuzji (limity względne min-max;limity bezwzględne min-max, parametry standardowe), możliwość wyświetlania naprzemiennego nazwy leku i/lub wybranych parametrów infuzji.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Kabel </w:t>
            </w:r>
            <w:r w:rsidR="00B7287B" w:rsidRPr="008319AE">
              <w:rPr>
                <w:rFonts w:cs="Arial"/>
                <w:color w:val="000000"/>
                <w:sz w:val="18"/>
                <w:szCs w:val="18"/>
              </w:rPr>
              <w:t>łączący</w:t>
            </w: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 do centrali </w:t>
            </w:r>
            <w:r w:rsidR="00B7287B" w:rsidRPr="008319AE">
              <w:rPr>
                <w:rFonts w:cs="Arial"/>
                <w:color w:val="000000"/>
                <w:sz w:val="18"/>
                <w:szCs w:val="18"/>
              </w:rPr>
              <w:t>przywołania</w:t>
            </w: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 personelu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Menu w języku polskim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Prezentacja ciągłego pomiaru ciśnienia w linii w formie graficznej.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Funkcja programowania objętości do podania (VTBD) 0,1- 9999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Funkcja programowania czasu infuzji przynajmniej od 1min – 99:59 godzin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Możliwość łączenia pomp w moduły bez użycia stacji dokującej - 3 pompy.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Możliwość opcjonalnego rozszerzenia oprogramowania pompy o tryb TCI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Możliwość opcjonalnego rozszerzenia oprogramowania pompy o tryb PCA i PCEA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Komunikacja pomp umieszczonych w stacji dokującej/stanowisko pacjenta z komputerem poprzez Ethernet - złącze RJ45. Bez konieczności stosowania dodatkowych kabli np.RS232.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Opcjonalna możliwość bezprzewodowej komunikacji pomp poza stacją dokującą z komputerem.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Funkcja automatycznego, płynnego przejmowanie infuzji  przez kolejną pompę natychmiast po zakończeniu infuzji w poprzedniej.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Alarm otwartego uchwytu komory strzykawki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C76093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rFonts w:cs="Tahoma"/>
                <w:b/>
                <w:bCs/>
                <w:sz w:val="18"/>
                <w:szCs w:val="18"/>
                <w:shd w:val="clear" w:color="auto" w:fill="F7CAAC" w:themeFill="accent2" w:themeFillTint="66"/>
              </w:rPr>
              <w:t>POMPA OBJĘTOŚCIOWA</w:t>
            </w:r>
            <w:r w:rsidRPr="008319A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319AE">
              <w:rPr>
                <w:rFonts w:eastAsia="Calibri" w:cs="Arial"/>
                <w:b/>
                <w:sz w:val="18"/>
                <w:szCs w:val="18"/>
              </w:rPr>
              <w:t>– 14 szt.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Pompa objętościowa do podawania dożylnego, dotętniczego i dojelitowego sterowana  elektronicznie umożliwiająca współpracę z systemem centralnego zasilania i zarządzania danymi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Możliwość podaży  preparatów krwiopochodnych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Zatrzaskowe mocowanie i współpraca ze  stacją dokującą.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Mechanizm zabezpieczający  przed swobodnym  niekontrolowanym przepływem składający się z dwóch elementów – jeden w pompie jeden na drenie. Kolorystyczne kodowanie zacisków szczelinowych w zależności od stosowanej terapii.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Napięcie 11-16 V DC, zasilanie przy użyciu zasilacza zewnętrznego lub Stacji Dokującej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Dokładność mechaniczna &lt;&lt;±0,5%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Zasilanie z akumulatora wewnętrznego min 9,4 h. przy przepływie 80 ml/h. lub 8,5 h przy przepływie 100ml/h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Masa pompy 1,4 kg</w:t>
            </w:r>
            <w:r w:rsidR="00B7287B" w:rsidRPr="008319AE">
              <w:rPr>
                <w:rFonts w:cs="Arial"/>
                <w:color w:val="000000"/>
                <w:sz w:val="18"/>
                <w:szCs w:val="18"/>
              </w:rPr>
              <w:t xml:space="preserve"> (+/- 0,2 kg)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B7287B" w:rsidRPr="008319AE" w:rsidRDefault="00B7287B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podać…………..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Wymiary 214 x 68 x 124 mm (szer. x wys. X gł.)</w:t>
            </w:r>
            <w:r w:rsidR="00B7287B" w:rsidRPr="008319AE">
              <w:rPr>
                <w:rFonts w:cs="Arial"/>
                <w:color w:val="000000"/>
                <w:sz w:val="18"/>
                <w:szCs w:val="18"/>
              </w:rPr>
              <w:t xml:space="preserve"> (+/- 10 mm)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B7287B" w:rsidRPr="008319AE" w:rsidRDefault="00B7287B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podać…………..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Odłączalny uchwyt do przenoszenia i mocowania i pompy do rur pionowych i poziomych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Odłączalny uchwyt do przenoszenia do 3 pomp zasilanych jednym przewodem nie wymagającym dodatkowych elementów.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Podświetlany ekran i przyciski z mozliwością regulacji na 9 poziomach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Automatyczna funkcja antybolus po okluzji – zabezpieczenie przed podaniem niekontrolowanego bolusa po alarmie okluzji.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</w:t>
            </w:r>
          </w:p>
        </w:tc>
      </w:tr>
      <w:tr w:rsidR="008C790C" w:rsidRPr="008319AE" w:rsidTr="00B7287B">
        <w:trPr>
          <w:cantSplit/>
          <w:trHeight w:val="71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Różne tryby infuzji:  Piggy-Back;  Wzrost-utrzymanie-spadek; programowanie min. 12 cykli o różnych parametrach; podaż okresowa z przerwami; dawka w czasie; kalkulacja prędkości dawki.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Możliwość programowania parametrów infuzji w mg, mcg, U lub mmol,   z uwzględnieniem lub nie masy ciała w odniesieniu do czasu ( np. mg/kg/min; mg/kg/h; mg/kg/24h)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Czujnik zmian ciśnienia w linii - okluzji i  rozłączenia linii bez konieczności stosowania specjalnych drenów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Zakres prędkości infuzji min. 0,1 do 1 200 ml/h  Prędkość infuzji w zakresie od 0,1 - 99,99ml/h programowana co 0,01ml/godz.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35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Funkcja programowania objętości do podania (VTBD) min. 9999 ml.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Zmiana szybkości infuzji bez konieczności przerywania wlewu.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7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Prędkość infuzji w zakresie od 0,1 - 99,99ml/h programowana co 0,01ml/godz. 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C790C" w:rsidRPr="008319AE" w:rsidTr="00B7287B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Możliwość utworzenia Bazy Leków używanych w infuzjoterapii na terenie szpitala  </w:t>
            </w:r>
            <w:r w:rsidR="00B7287B" w:rsidRPr="008319AE">
              <w:rPr>
                <w:rFonts w:cs="Arial"/>
                <w:color w:val="000000"/>
                <w:sz w:val="18"/>
                <w:szCs w:val="18"/>
              </w:rPr>
              <w:t>na poszczególne oddziały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C790C" w:rsidRPr="008319AE" w:rsidTr="00B7287B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Biblioteka Leków zawierająca 1 200  leków z możliwością podzielenia na min.30 grup. 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8C790C" w:rsidRPr="008319AE" w:rsidRDefault="00B7287B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podać…………..</w:t>
            </w:r>
          </w:p>
        </w:tc>
      </w:tr>
      <w:tr w:rsidR="008C790C" w:rsidRPr="008319AE" w:rsidTr="00B7287B">
        <w:trPr>
          <w:cantSplit/>
          <w:trHeight w:val="100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Leki zawarte w Bibliotece Leków powiązane z parametrami infuzji (limity względne min-max;limity bezwzględne min-max, parametry standardowe), możliwość wyświetlania naprzemiennego nazwy leku i/lub wybranych parametrów infuzji.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B7287B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Bolus o określonej</w:t>
            </w:r>
            <w:r w:rsidR="008C790C" w:rsidRPr="008319AE">
              <w:rPr>
                <w:rFonts w:cs="Arial"/>
                <w:color w:val="000000"/>
                <w:sz w:val="18"/>
                <w:szCs w:val="18"/>
              </w:rPr>
              <w:t xml:space="preserve"> objętości . Bolus podawany na żądanie .Maksymalna objętość bolusa po alarmie okluzji ≤0,2ml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8C790C" w:rsidRPr="008319AE" w:rsidRDefault="00B7287B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podać…………..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Możliwość precyzyjnej podaży z lub bez czujnika kropli.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Funkcja KVO z możliwością  wyłączenia funkcji przez użytkownika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Prezentacja ciągłego pomiaru ciśnienia w linii w formie graficznej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Funkcja programowania objętości do podania (VTBD) 0,1- 9999 ml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Funkcja programowania czasu infuzji przynajmniej od 1min – 99:59 godzin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Możliwość łączenia pomp w moduły bez użycia stacji dokującej - 3 pompy.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Możliwość opcjonalnego rozszerzenia oprogramowania pompy o tryb TCI 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Możliwość opcjonalnego rozszerzenia oprogramowania pompy o tryb PCA i PCEA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Czułość techn</w:t>
            </w:r>
            <w:r w:rsidR="00FE30A6" w:rsidRPr="008319AE">
              <w:rPr>
                <w:rFonts w:cs="Arial"/>
                <w:color w:val="000000"/>
                <w:sz w:val="18"/>
                <w:szCs w:val="18"/>
              </w:rPr>
              <w:t xml:space="preserve">iczna – wykrywanie pojedynczych </w:t>
            </w: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pęcherzyków powietrza ≤ 0,01 ml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podać…………..</w:t>
            </w: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Komunikacja pomp umieszczonych w stacji dokującej/stanowisko pacjenta z komputerem poprzez Ethernet - złącze RJ45. Bez konieczności stosowania dodatkowych kabli np.RS232.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C790C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Opcjonalna możliwość bezprzewodowej komunikacji pomp poza stacją dokującą z komputerem.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C790C" w:rsidRPr="008319AE" w:rsidRDefault="008C790C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FE30A6" w:rsidRPr="008319AE" w:rsidTr="00B7287B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C76093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rFonts w:cs="Tahoma"/>
                <w:b/>
                <w:bCs/>
                <w:sz w:val="18"/>
                <w:szCs w:val="18"/>
                <w:shd w:val="clear" w:color="auto" w:fill="F7CAAC" w:themeFill="accent2" w:themeFillTint="66"/>
              </w:rPr>
              <w:t>STACJA DOKUJĄCA</w:t>
            </w:r>
            <w:r w:rsidRPr="008319A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319AE">
              <w:rPr>
                <w:rFonts w:eastAsia="Calibri" w:cs="Arial"/>
                <w:b/>
                <w:sz w:val="18"/>
                <w:szCs w:val="18"/>
              </w:rPr>
              <w:t>– 7 szt.</w:t>
            </w:r>
          </w:p>
        </w:tc>
      </w:tr>
      <w:tr w:rsidR="00FE30A6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System szybkiego mocowania pomp do stacji dokującej bez przerywania przepływu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FE30A6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Możliwość rozbudowy stacji o interfejs do komunikacji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FE30A6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Posiada wbudowany interfejs do komunikacji z komputerem za pomocą Ethernetu - złącze RJ45. Bez konieczności stosowania dodatkowych kabli np.RS232.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FE30A6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Podłączenie zasilania pomp odbywa się automatycznie po włożeniu pompy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FE30A6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Możliwość dowolnej zmiany miejsca pomp strzykawkowej lub objętościowej.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FE30A6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Możliwość dowolnej konfiguracji  ilości pomp strzykawkowych i objętościowych w stacji dokującej przy każdym stanowisku pacjenta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E30A6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Mocowanie stacji dokującej do rury pionowej lub poziomej bez dodatkowego oprzyrządowania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E30A6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Oprócz mocowania uchwyt do przenoszenia modułu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E30A6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Stacja dokująca przy każdym stanowisku pacjenta wyposażona w dodatkowy system alarmów wizualnych i akustycznych pozwalających łatwo zidentyfikować stanowisko gdzie jest konieczna interwencja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E30A6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Wbudowany dodatkowy akumulator zasilający interfejs znajdujący się w stacji w trakcie transportu   (oprócz akumulatorów w pompach i zasilania sieciowego).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B7287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FE30A6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Możliwość rozbudowy stacji dokującej i przystosowanie do minimum 12 pomp na stanowisko.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FE30A6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87B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Możliwość współpracy z czytnikiem kodów paskowych.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B7287B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FE30A6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87B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Możliwość współpracy z Systemem do kontrolowanej insulinoterapii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FE30A6" w:rsidRPr="008319AE" w:rsidTr="00B7287B">
        <w:trPr>
          <w:cantSplit/>
          <w:trHeight w:val="80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B7287B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287B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Możliwość komunikacji z Systemami PDMS ( System Zarządzania Danymi Pacjentów ) firm Philips, Drager, Capsule Technologie, Cerner, Copra, IMDsoft, GE, Space Labs. Potwierdzona działąjącymi instalacjami.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FE30A6" w:rsidRPr="008319AE" w:rsidTr="00B7287B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C76093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rFonts w:cs="Tahoma"/>
                <w:b/>
                <w:bCs/>
                <w:sz w:val="18"/>
                <w:szCs w:val="18"/>
                <w:shd w:val="clear" w:color="auto" w:fill="F7CAAC" w:themeFill="accent2" w:themeFillTint="66"/>
              </w:rPr>
              <w:t>MODUŁ DO GLIKEMII</w:t>
            </w:r>
            <w:r w:rsidRPr="008319A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8319AE">
              <w:rPr>
                <w:rFonts w:eastAsia="Calibri" w:cs="Arial"/>
                <w:b/>
                <w:sz w:val="18"/>
                <w:szCs w:val="18"/>
              </w:rPr>
              <w:t>– 2 szt.</w:t>
            </w:r>
          </w:p>
        </w:tc>
      </w:tr>
      <w:tr w:rsidR="00FE30A6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B7287B">
            <w:pPr>
              <w:tabs>
                <w:tab w:val="left" w:pos="1122"/>
              </w:tabs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Automatyczna kalkulacja dawki insuliny obliczana przez algorytm integrujący następujące dane:</w:t>
            </w:r>
          </w:p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- ostatni wynik badania poziomu glukozy we krwi </w:t>
            </w:r>
          </w:p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- żywienie enteralne</w:t>
            </w:r>
          </w:p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- żywienie parenteralne</w:t>
            </w:r>
          </w:p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- przebieg terapii w określonym czasie</w:t>
            </w:r>
          </w:p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 xml:space="preserve">- masa ciała pacjenta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E30A6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Możliwość zaprogramowania  żądanych poziomów glukozy według dwóch modeli:</w:t>
            </w:r>
          </w:p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8319AE">
              <w:rPr>
                <w:rFonts w:cs="Arial"/>
                <w:color w:val="000000"/>
                <w:sz w:val="18"/>
                <w:szCs w:val="18"/>
                <w:lang w:val="de-DE"/>
              </w:rPr>
              <w:t>a. 4,4 – 6,1 mmol/l (80-110 mg/dl)</w:t>
            </w:r>
          </w:p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8319AE">
              <w:rPr>
                <w:rFonts w:cs="Arial"/>
                <w:color w:val="000000"/>
                <w:sz w:val="18"/>
                <w:szCs w:val="18"/>
                <w:lang w:val="de-DE"/>
              </w:rPr>
              <w:t>b. 4,4 – 8,3 mmol/l (80-150 mg/dl)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FE30A6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Automatyczna współpraca z systemem pomp infuzyjnych - dwiema objętościowymi do podaży żywienia  parenteralnego i enteralnego i jedną strzykawkową do podaży insuliny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FE30A6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Możliwość w współpracy ze stacją dokującą wyposażoną dodatkowo w max. 20 pomp strzykawkowych lub objętościowych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FE30A6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Możliwość prowadzenia insulinoterapii u pacjentów, którzy nie są żywieni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</w:tc>
      </w:tr>
      <w:tr w:rsidR="00FE30A6" w:rsidRPr="008319AE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Dokumentowanie prowadzonej terapii :</w:t>
            </w:r>
          </w:p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- Wykres zawierający dane dotyczące podaży insuliny, poziomu glikemii, prowadzonego żywienia</w:t>
            </w:r>
          </w:p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-  Zestawienie w pliku Excell danych dotyczących podaży insuliny, poziomu glikemii , prowadzonego żywienia</w:t>
            </w:r>
          </w:p>
          <w:p w:rsidR="00FE30A6" w:rsidRPr="008319AE" w:rsidRDefault="00FE30A6" w:rsidP="00B7287B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319AE">
              <w:rPr>
                <w:rFonts w:cs="Arial"/>
                <w:color w:val="000000"/>
                <w:sz w:val="18"/>
                <w:szCs w:val="18"/>
              </w:rPr>
              <w:t>-  Zestawienie wprowadzonych parametrów.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319AE">
              <w:rPr>
                <w:sz w:val="18"/>
                <w:szCs w:val="18"/>
              </w:rPr>
              <w:t>TAK/NIE*</w:t>
            </w:r>
          </w:p>
          <w:p w:rsidR="00FE30A6" w:rsidRPr="008319AE" w:rsidRDefault="00FE30A6" w:rsidP="00FE30A6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FB38BE" w:rsidRDefault="00FB38BE" w:rsidP="00FB38BE">
      <w:p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* niewłaściwe skreślić lub właściwe zaznaczyć </w:t>
      </w:r>
    </w:p>
    <w:p w:rsidR="009365FE" w:rsidRDefault="009365FE" w:rsidP="00101980">
      <w:pPr>
        <w:spacing w:after="0" w:line="240" w:lineRule="auto"/>
        <w:rPr>
          <w:sz w:val="20"/>
          <w:szCs w:val="20"/>
        </w:rPr>
      </w:pPr>
    </w:p>
    <w:p w:rsidR="008319AE" w:rsidRDefault="008319AE" w:rsidP="00101980">
      <w:pPr>
        <w:spacing w:after="0" w:line="240" w:lineRule="auto"/>
        <w:rPr>
          <w:sz w:val="20"/>
          <w:szCs w:val="20"/>
        </w:rPr>
      </w:pPr>
    </w:p>
    <w:p w:rsidR="002978A4" w:rsidRPr="00B91546" w:rsidRDefault="002978A4" w:rsidP="00F3477F">
      <w:pPr>
        <w:spacing w:after="0" w:line="240" w:lineRule="auto"/>
        <w:rPr>
          <w:b/>
          <w:sz w:val="20"/>
          <w:szCs w:val="20"/>
        </w:rPr>
      </w:pPr>
      <w:r w:rsidRPr="00B91546">
        <w:rPr>
          <w:b/>
          <w:sz w:val="20"/>
          <w:szCs w:val="20"/>
        </w:rPr>
        <w:lastRenderedPageBreak/>
        <w:t xml:space="preserve">UWAGI: 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W kolumnie „</w:t>
      </w:r>
      <w:r w:rsidR="008171FB" w:rsidRPr="00B91546">
        <w:rPr>
          <w:sz w:val="20"/>
          <w:szCs w:val="20"/>
        </w:rPr>
        <w:t>Wartość/opis/oferowany parametr/odpowiedź Wykonawcy</w:t>
      </w:r>
      <w:r w:rsidRPr="00B91546">
        <w:rPr>
          <w:sz w:val="20"/>
          <w:szCs w:val="20"/>
        </w:rPr>
        <w:t>”  w pozycjach TAK/NIE</w:t>
      </w:r>
      <w:r w:rsidRPr="00B91546">
        <w:rPr>
          <w:sz w:val="20"/>
          <w:szCs w:val="20"/>
          <w:vertAlign w:val="superscript"/>
        </w:rPr>
        <w:t>*</w:t>
      </w:r>
      <w:r w:rsidRPr="00B91546">
        <w:rPr>
          <w:sz w:val="20"/>
          <w:szCs w:val="20"/>
        </w:rPr>
        <w:t xml:space="preserve"> zaznaczanie odpowiedzi NIE oznacza niespełnienie wymaganych przez Zamawiającego parametrów.</w:t>
      </w:r>
    </w:p>
    <w:p w:rsidR="002978A4" w:rsidRPr="00B91546" w:rsidRDefault="002978A4" w:rsidP="00F3477F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91546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B91546" w:rsidRDefault="002978A4" w:rsidP="00F3477F">
      <w:pPr>
        <w:spacing w:after="0" w:line="240" w:lineRule="auto"/>
        <w:ind w:left="502"/>
        <w:jc w:val="both"/>
        <w:rPr>
          <w:sz w:val="20"/>
          <w:szCs w:val="20"/>
        </w:rPr>
      </w:pPr>
    </w:p>
    <w:p w:rsidR="002978A4" w:rsidRPr="00B91546" w:rsidRDefault="002978A4" w:rsidP="00F3477F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91546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że w/w oferowany przedmiot zamówienia jest kompletny, fabrycznie nowy</w:t>
      </w:r>
      <w:r w:rsidR="008319AE">
        <w:rPr>
          <w:sz w:val="20"/>
          <w:szCs w:val="20"/>
        </w:rPr>
        <w:t xml:space="preserve"> z min. 2017 roku</w:t>
      </w:r>
      <w:r w:rsidRPr="00B91546">
        <w:rPr>
          <w:sz w:val="20"/>
          <w:szCs w:val="20"/>
        </w:rPr>
        <w:t xml:space="preserve"> i będzie gotowy do użytkowania bez żadnych dodatkowych inwestycji</w:t>
      </w:r>
    </w:p>
    <w:p w:rsidR="00582F8B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Oświadczamy iż dostarczymy </w:t>
      </w:r>
      <w:r w:rsidR="008171FB" w:rsidRPr="00B91546">
        <w:rPr>
          <w:sz w:val="20"/>
          <w:szCs w:val="20"/>
        </w:rPr>
        <w:t>na swój koszt materiały potrzebne</w:t>
      </w:r>
      <w:r w:rsidRPr="00B91546">
        <w:rPr>
          <w:sz w:val="20"/>
          <w:szCs w:val="20"/>
        </w:rPr>
        <w:t xml:space="preserve"> do sprawdzenia czy przedmiot zamówienia funkcjonuje prawidłowo</w:t>
      </w:r>
    </w:p>
    <w:p w:rsidR="002978A4" w:rsidRPr="00B91546" w:rsidRDefault="002978A4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wszystkie zaoferowane elementy przedmiotu zamówienia są ze sobą kompatybilne.</w:t>
      </w:r>
    </w:p>
    <w:p w:rsidR="00582F8B" w:rsidRPr="00B91546" w:rsidRDefault="00582F8B" w:rsidP="00F3477F">
      <w:pPr>
        <w:pStyle w:val="Akapitzlist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>Oświadczamy, iż przy dostawie przedmiotu zamówienia zostanie dostarczona instrukcja obsługi w języku polskim</w:t>
      </w:r>
    </w:p>
    <w:p w:rsidR="00F3477F" w:rsidRDefault="002978A4" w:rsidP="00F3477F">
      <w:pPr>
        <w:overflowPunct w:val="0"/>
        <w:spacing w:after="0" w:line="240" w:lineRule="auto"/>
        <w:rPr>
          <w:sz w:val="20"/>
          <w:szCs w:val="20"/>
        </w:rPr>
      </w:pPr>
      <w:r w:rsidRPr="00B91546">
        <w:rPr>
          <w:sz w:val="20"/>
          <w:szCs w:val="20"/>
        </w:rPr>
        <w:t xml:space="preserve">                                                                </w:t>
      </w:r>
    </w:p>
    <w:p w:rsidR="002978A4" w:rsidRPr="00B91546" w:rsidRDefault="002978A4" w:rsidP="002978A4">
      <w:pPr>
        <w:overflowPunct w:val="0"/>
        <w:rPr>
          <w:sz w:val="20"/>
          <w:szCs w:val="20"/>
        </w:rPr>
      </w:pPr>
      <w:r w:rsidRPr="00B91546">
        <w:rPr>
          <w:sz w:val="20"/>
          <w:szCs w:val="20"/>
        </w:rPr>
        <w:t xml:space="preserve">     </w:t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="00F3477F">
        <w:rPr>
          <w:sz w:val="20"/>
          <w:szCs w:val="20"/>
        </w:rPr>
        <w:tab/>
      </w:r>
      <w:r w:rsidRPr="00B91546">
        <w:rPr>
          <w:sz w:val="20"/>
          <w:szCs w:val="20"/>
        </w:rPr>
        <w:t>........................................................................</w:t>
      </w:r>
    </w:p>
    <w:p w:rsidR="006A1B95" w:rsidRPr="00B91546" w:rsidRDefault="002978A4" w:rsidP="00F3477F">
      <w:pPr>
        <w:overflowPunct w:val="0"/>
        <w:ind w:left="4956"/>
        <w:rPr>
          <w:color w:val="0070C0"/>
          <w:sz w:val="20"/>
          <w:szCs w:val="20"/>
        </w:rPr>
      </w:pPr>
      <w:r w:rsidRPr="00B91546">
        <w:rPr>
          <w:sz w:val="20"/>
          <w:szCs w:val="20"/>
        </w:rPr>
        <w:t>Podpis osoby upoważnionej do reprezentowania Wykonawcy</w:t>
      </w:r>
    </w:p>
    <w:sectPr w:rsidR="006A1B95" w:rsidRPr="00B91546" w:rsidSect="00CF38D5">
      <w:headerReference w:type="default" r:id="rId8"/>
      <w:footerReference w:type="default" r:id="rId9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5FE" w:rsidRDefault="009365FE" w:rsidP="00124B21">
      <w:pPr>
        <w:spacing w:after="0" w:line="240" w:lineRule="auto"/>
      </w:pPr>
      <w:r>
        <w:separator/>
      </w:r>
    </w:p>
  </w:endnote>
  <w:endnote w:type="continuationSeparator" w:id="0">
    <w:p w:rsidR="009365FE" w:rsidRDefault="009365FE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6866565"/>
      <w:docPartObj>
        <w:docPartGallery w:val="Page Numbers (Bottom of Page)"/>
        <w:docPartUnique/>
      </w:docPartObj>
    </w:sdtPr>
    <w:sdtContent>
      <w:p w:rsidR="009365FE" w:rsidRDefault="00B07CA9">
        <w:pPr>
          <w:pStyle w:val="Stopka"/>
          <w:jc w:val="center"/>
        </w:pPr>
        <w:fldSimple w:instr="PAGE   \* MERGEFORMAT">
          <w:r w:rsidR="00523C72">
            <w:rPr>
              <w:noProof/>
            </w:rPr>
            <w:t>1</w:t>
          </w:r>
        </w:fldSimple>
      </w:p>
    </w:sdtContent>
  </w:sdt>
  <w:p w:rsidR="009365FE" w:rsidRDefault="009365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5FE" w:rsidRDefault="009365FE" w:rsidP="00124B21">
      <w:pPr>
        <w:spacing w:after="0" w:line="240" w:lineRule="auto"/>
      </w:pPr>
      <w:r>
        <w:separator/>
      </w:r>
    </w:p>
  </w:footnote>
  <w:footnote w:type="continuationSeparator" w:id="0">
    <w:p w:rsidR="009365FE" w:rsidRDefault="009365FE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5FE" w:rsidRPr="00B46A06" w:rsidRDefault="009365FE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FC2AAF"/>
    <w:multiLevelType w:val="singleLevel"/>
    <w:tmpl w:val="0415000F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2364E"/>
    <w:multiLevelType w:val="hybridMultilevel"/>
    <w:tmpl w:val="1730F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442376"/>
    <w:multiLevelType w:val="hybridMultilevel"/>
    <w:tmpl w:val="4E8A8F64"/>
    <w:lvl w:ilvl="0" w:tplc="4E20ADA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D5253"/>
    <w:multiLevelType w:val="hybridMultilevel"/>
    <w:tmpl w:val="074653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727D03F7"/>
    <w:multiLevelType w:val="hybridMultilevel"/>
    <w:tmpl w:val="1062C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DF38B8"/>
    <w:multiLevelType w:val="hybridMultilevel"/>
    <w:tmpl w:val="A5C8933C"/>
    <w:lvl w:ilvl="0" w:tplc="EAAC8EE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124B21"/>
    <w:rsid w:val="00004EAD"/>
    <w:rsid w:val="00027C54"/>
    <w:rsid w:val="000A5203"/>
    <w:rsid w:val="000C5605"/>
    <w:rsid w:val="000D01D3"/>
    <w:rsid w:val="000E0B98"/>
    <w:rsid w:val="000E760B"/>
    <w:rsid w:val="000F72B4"/>
    <w:rsid w:val="00101980"/>
    <w:rsid w:val="00101B3E"/>
    <w:rsid w:val="00124B21"/>
    <w:rsid w:val="0014059A"/>
    <w:rsid w:val="00141567"/>
    <w:rsid w:val="00142D7C"/>
    <w:rsid w:val="00144936"/>
    <w:rsid w:val="00151957"/>
    <w:rsid w:val="00155924"/>
    <w:rsid w:val="00157C02"/>
    <w:rsid w:val="001600B1"/>
    <w:rsid w:val="00162553"/>
    <w:rsid w:val="001625C1"/>
    <w:rsid w:val="00181CE8"/>
    <w:rsid w:val="00187452"/>
    <w:rsid w:val="00192F2F"/>
    <w:rsid w:val="001B55BE"/>
    <w:rsid w:val="001C6526"/>
    <w:rsid w:val="001C7A41"/>
    <w:rsid w:val="00202065"/>
    <w:rsid w:val="00203008"/>
    <w:rsid w:val="00215447"/>
    <w:rsid w:val="002160DD"/>
    <w:rsid w:val="00225771"/>
    <w:rsid w:val="002356DA"/>
    <w:rsid w:val="00261F35"/>
    <w:rsid w:val="0026400E"/>
    <w:rsid w:val="0028770E"/>
    <w:rsid w:val="00287BC0"/>
    <w:rsid w:val="002933B6"/>
    <w:rsid w:val="002978A4"/>
    <w:rsid w:val="002E19CD"/>
    <w:rsid w:val="002E5395"/>
    <w:rsid w:val="002F019A"/>
    <w:rsid w:val="002F34F5"/>
    <w:rsid w:val="002F5471"/>
    <w:rsid w:val="00312993"/>
    <w:rsid w:val="0031482D"/>
    <w:rsid w:val="0031546C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224F"/>
    <w:rsid w:val="003A731F"/>
    <w:rsid w:val="003B1345"/>
    <w:rsid w:val="003C018B"/>
    <w:rsid w:val="003C7950"/>
    <w:rsid w:val="003C79E6"/>
    <w:rsid w:val="003D152B"/>
    <w:rsid w:val="003D3095"/>
    <w:rsid w:val="003D3E1A"/>
    <w:rsid w:val="003E4056"/>
    <w:rsid w:val="003E7B01"/>
    <w:rsid w:val="003F26A6"/>
    <w:rsid w:val="0042314B"/>
    <w:rsid w:val="004336B0"/>
    <w:rsid w:val="00444E58"/>
    <w:rsid w:val="0045255F"/>
    <w:rsid w:val="00466C62"/>
    <w:rsid w:val="00470DEA"/>
    <w:rsid w:val="00487C89"/>
    <w:rsid w:val="004E2FDB"/>
    <w:rsid w:val="004F78B0"/>
    <w:rsid w:val="005033DE"/>
    <w:rsid w:val="00523C72"/>
    <w:rsid w:val="00524D2F"/>
    <w:rsid w:val="005304D7"/>
    <w:rsid w:val="0053209C"/>
    <w:rsid w:val="00570B21"/>
    <w:rsid w:val="00582F8B"/>
    <w:rsid w:val="005837A1"/>
    <w:rsid w:val="00590AF1"/>
    <w:rsid w:val="005A7366"/>
    <w:rsid w:val="005A7762"/>
    <w:rsid w:val="005C175D"/>
    <w:rsid w:val="005F227B"/>
    <w:rsid w:val="006107C9"/>
    <w:rsid w:val="006211B1"/>
    <w:rsid w:val="006305EC"/>
    <w:rsid w:val="006546F0"/>
    <w:rsid w:val="0065492E"/>
    <w:rsid w:val="006709CD"/>
    <w:rsid w:val="00690B85"/>
    <w:rsid w:val="0069769D"/>
    <w:rsid w:val="006A1B95"/>
    <w:rsid w:val="006A79ED"/>
    <w:rsid w:val="006D709B"/>
    <w:rsid w:val="006E295D"/>
    <w:rsid w:val="00703168"/>
    <w:rsid w:val="007110B2"/>
    <w:rsid w:val="00727A57"/>
    <w:rsid w:val="00732DFA"/>
    <w:rsid w:val="007367A8"/>
    <w:rsid w:val="00744954"/>
    <w:rsid w:val="007457F9"/>
    <w:rsid w:val="00756EC4"/>
    <w:rsid w:val="007579E5"/>
    <w:rsid w:val="007622FC"/>
    <w:rsid w:val="007705D4"/>
    <w:rsid w:val="007727C4"/>
    <w:rsid w:val="007863D6"/>
    <w:rsid w:val="007970FB"/>
    <w:rsid w:val="007A490E"/>
    <w:rsid w:val="007A76B6"/>
    <w:rsid w:val="007D5B13"/>
    <w:rsid w:val="007E7464"/>
    <w:rsid w:val="007F5979"/>
    <w:rsid w:val="00801FF4"/>
    <w:rsid w:val="00814B9B"/>
    <w:rsid w:val="008171FB"/>
    <w:rsid w:val="008235D7"/>
    <w:rsid w:val="00825B62"/>
    <w:rsid w:val="008319AE"/>
    <w:rsid w:val="00843B93"/>
    <w:rsid w:val="00843F63"/>
    <w:rsid w:val="00846642"/>
    <w:rsid w:val="008719CB"/>
    <w:rsid w:val="00887C56"/>
    <w:rsid w:val="00890C28"/>
    <w:rsid w:val="008A667D"/>
    <w:rsid w:val="008A69E1"/>
    <w:rsid w:val="008B6399"/>
    <w:rsid w:val="008C2195"/>
    <w:rsid w:val="008C3526"/>
    <w:rsid w:val="008C790C"/>
    <w:rsid w:val="008D4A47"/>
    <w:rsid w:val="008F0574"/>
    <w:rsid w:val="00902AA2"/>
    <w:rsid w:val="0090465A"/>
    <w:rsid w:val="009061FF"/>
    <w:rsid w:val="009365FE"/>
    <w:rsid w:val="00981C2F"/>
    <w:rsid w:val="0098277E"/>
    <w:rsid w:val="00982DE8"/>
    <w:rsid w:val="009941F3"/>
    <w:rsid w:val="009A2E1C"/>
    <w:rsid w:val="009A7038"/>
    <w:rsid w:val="009B4505"/>
    <w:rsid w:val="009D2FB6"/>
    <w:rsid w:val="00A070B3"/>
    <w:rsid w:val="00A1191E"/>
    <w:rsid w:val="00A11AF2"/>
    <w:rsid w:val="00A22366"/>
    <w:rsid w:val="00A266E9"/>
    <w:rsid w:val="00A34220"/>
    <w:rsid w:val="00A50BD7"/>
    <w:rsid w:val="00A53A21"/>
    <w:rsid w:val="00A64A80"/>
    <w:rsid w:val="00A8002F"/>
    <w:rsid w:val="00A85D62"/>
    <w:rsid w:val="00A92227"/>
    <w:rsid w:val="00AA595F"/>
    <w:rsid w:val="00AD626E"/>
    <w:rsid w:val="00AF09F4"/>
    <w:rsid w:val="00B07CA9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7287B"/>
    <w:rsid w:val="00B85900"/>
    <w:rsid w:val="00B91546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21A50"/>
    <w:rsid w:val="00C35605"/>
    <w:rsid w:val="00C4576A"/>
    <w:rsid w:val="00C5147C"/>
    <w:rsid w:val="00C5452A"/>
    <w:rsid w:val="00C553ED"/>
    <w:rsid w:val="00C76093"/>
    <w:rsid w:val="00C81948"/>
    <w:rsid w:val="00C92B12"/>
    <w:rsid w:val="00C94D3B"/>
    <w:rsid w:val="00C957A7"/>
    <w:rsid w:val="00CA3F88"/>
    <w:rsid w:val="00CC568E"/>
    <w:rsid w:val="00CD0B2A"/>
    <w:rsid w:val="00CD11D6"/>
    <w:rsid w:val="00CD7E94"/>
    <w:rsid w:val="00CE404F"/>
    <w:rsid w:val="00CF3890"/>
    <w:rsid w:val="00CF38D5"/>
    <w:rsid w:val="00CF4589"/>
    <w:rsid w:val="00D01012"/>
    <w:rsid w:val="00D016DC"/>
    <w:rsid w:val="00D0690E"/>
    <w:rsid w:val="00D3160B"/>
    <w:rsid w:val="00D40C7D"/>
    <w:rsid w:val="00D56E5E"/>
    <w:rsid w:val="00D72582"/>
    <w:rsid w:val="00D83AD9"/>
    <w:rsid w:val="00D94F31"/>
    <w:rsid w:val="00D95088"/>
    <w:rsid w:val="00DA74AC"/>
    <w:rsid w:val="00DB3A2D"/>
    <w:rsid w:val="00DC5FDA"/>
    <w:rsid w:val="00DC79CF"/>
    <w:rsid w:val="00DD23F4"/>
    <w:rsid w:val="00DD3F4C"/>
    <w:rsid w:val="00DD4FF6"/>
    <w:rsid w:val="00DE015E"/>
    <w:rsid w:val="00DE75DD"/>
    <w:rsid w:val="00E01E66"/>
    <w:rsid w:val="00E06828"/>
    <w:rsid w:val="00E10EA7"/>
    <w:rsid w:val="00E13B59"/>
    <w:rsid w:val="00E15D6B"/>
    <w:rsid w:val="00E26A82"/>
    <w:rsid w:val="00E33D60"/>
    <w:rsid w:val="00E62EDB"/>
    <w:rsid w:val="00E67574"/>
    <w:rsid w:val="00EA393F"/>
    <w:rsid w:val="00EA4DD4"/>
    <w:rsid w:val="00EA6E7D"/>
    <w:rsid w:val="00EA7FDF"/>
    <w:rsid w:val="00EC2291"/>
    <w:rsid w:val="00ED3BB0"/>
    <w:rsid w:val="00EE5590"/>
    <w:rsid w:val="00EF4B51"/>
    <w:rsid w:val="00F104C4"/>
    <w:rsid w:val="00F2523B"/>
    <w:rsid w:val="00F3477F"/>
    <w:rsid w:val="00F42786"/>
    <w:rsid w:val="00F61130"/>
    <w:rsid w:val="00F72CE7"/>
    <w:rsid w:val="00F77355"/>
    <w:rsid w:val="00F77E3A"/>
    <w:rsid w:val="00F8048E"/>
    <w:rsid w:val="00F82826"/>
    <w:rsid w:val="00F92D6B"/>
    <w:rsid w:val="00FB07D8"/>
    <w:rsid w:val="00FB38BE"/>
    <w:rsid w:val="00FD4A13"/>
    <w:rsid w:val="00FE08C0"/>
    <w:rsid w:val="00FE30A6"/>
    <w:rsid w:val="00FF315C"/>
    <w:rsid w:val="00FF3485"/>
    <w:rsid w:val="00F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Listapunktowana3">
    <w:name w:val="List Bullet 3"/>
    <w:basedOn w:val="Normalny"/>
    <w:autoRedefine/>
    <w:rsid w:val="00B85900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reA">
    <w:name w:val="Treść A"/>
    <w:rsid w:val="00C21A50"/>
    <w:pPr>
      <w:spacing w:after="0" w:line="240" w:lineRule="auto"/>
    </w:pPr>
    <w:rPr>
      <w:rFonts w:ascii="Helvetica" w:eastAsia="Helvetica" w:hAnsi="Helvetica" w:cs="Helvetica"/>
      <w:color w:val="000000"/>
      <w:kern w:val="1"/>
      <w:u w:color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5A41D-94EB-43C7-9E3A-9F131EBA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1808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jack_volley</cp:lastModifiedBy>
  <cp:revision>4</cp:revision>
  <cp:lastPrinted>2018-11-20T10:46:00Z</cp:lastPrinted>
  <dcterms:created xsi:type="dcterms:W3CDTF">2018-12-06T19:46:00Z</dcterms:created>
  <dcterms:modified xsi:type="dcterms:W3CDTF">2018-12-06T21:02:00Z</dcterms:modified>
</cp:coreProperties>
</file>