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629B7" w:rsidRDefault="002978A4" w:rsidP="002978A4">
      <w:pPr>
        <w:jc w:val="right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Załącznik nr 2 do SIWZ</w:t>
      </w:r>
    </w:p>
    <w:p w:rsidR="002978A4" w:rsidRPr="00B629B7" w:rsidRDefault="002978A4" w:rsidP="002978A4">
      <w:pPr>
        <w:rPr>
          <w:sz w:val="20"/>
          <w:szCs w:val="20"/>
        </w:rPr>
      </w:pPr>
    </w:p>
    <w:p w:rsidR="002978A4" w:rsidRPr="00EC2291" w:rsidRDefault="002978A4" w:rsidP="00EC2291">
      <w:pPr>
        <w:spacing w:after="120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B629B7">
        <w:rPr>
          <w:rStyle w:val="Pogrubienie"/>
          <w:sz w:val="20"/>
          <w:szCs w:val="20"/>
          <w:highlight w:val="lightGray"/>
        </w:rPr>
        <w:t>PAKIET 1</w:t>
      </w:r>
      <w:r w:rsidR="00EC2291">
        <w:rPr>
          <w:rStyle w:val="Pogrubienie"/>
          <w:sz w:val="20"/>
          <w:szCs w:val="20"/>
          <w:highlight w:val="lightGray"/>
        </w:rPr>
        <w:t>0</w:t>
      </w:r>
      <w:r w:rsidRPr="00B629B7">
        <w:rPr>
          <w:rStyle w:val="Pogrubienie"/>
          <w:sz w:val="20"/>
          <w:szCs w:val="20"/>
          <w:highlight w:val="lightGray"/>
        </w:rPr>
        <w:t xml:space="preserve"> –</w:t>
      </w:r>
      <w:r w:rsidR="00EC2291" w:rsidRPr="00EC2291">
        <w:rPr>
          <w:b/>
          <w:bCs/>
          <w:sz w:val="20"/>
          <w:szCs w:val="20"/>
          <w:highlight w:val="lightGray"/>
          <w:u w:val="single"/>
        </w:rPr>
        <w:t>Defibrylator z możliwością wykonania kardiowersji i zewnętrznej stymulacji serca</w:t>
      </w:r>
      <w:r w:rsidR="00EC2291">
        <w:rPr>
          <w:b/>
          <w:bCs/>
          <w:sz w:val="20"/>
          <w:szCs w:val="20"/>
          <w:highlight w:val="lightGray"/>
          <w:u w:val="single"/>
        </w:rPr>
        <w:t xml:space="preserve"> </w:t>
      </w:r>
      <w:r w:rsidRPr="00B629B7">
        <w:rPr>
          <w:rStyle w:val="Pogrubienie"/>
          <w:sz w:val="20"/>
          <w:szCs w:val="20"/>
          <w:highlight w:val="lightGray"/>
        </w:rPr>
        <w:t>– 1 SZTUKA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OPIS PRZEDMIOTU ZAMÓWIENIA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</w:p>
    <w:p w:rsidR="002978A4" w:rsidRPr="00B629B7" w:rsidRDefault="002978A4" w:rsidP="002978A4">
      <w:pPr>
        <w:tabs>
          <w:tab w:val="left" w:pos="1160"/>
        </w:tabs>
        <w:rPr>
          <w:sz w:val="20"/>
          <w:szCs w:val="20"/>
        </w:rPr>
      </w:pPr>
      <w:r w:rsidRPr="00B629B7">
        <w:rPr>
          <w:sz w:val="20"/>
          <w:szCs w:val="20"/>
        </w:rPr>
        <w:t>Nazwa Producenta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>………………………</w:t>
      </w:r>
      <w:r w:rsidR="00B629B7">
        <w:rPr>
          <w:sz w:val="20"/>
          <w:szCs w:val="20"/>
        </w:rPr>
        <w:t>….</w:t>
      </w:r>
      <w:r w:rsidRPr="00B629B7">
        <w:rPr>
          <w:sz w:val="20"/>
          <w:szCs w:val="20"/>
        </w:rPr>
        <w:t xml:space="preserve">…        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Nazwa/Typ  Urządzenia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="00B629B7">
        <w:rPr>
          <w:sz w:val="20"/>
          <w:szCs w:val="20"/>
        </w:rPr>
        <w:tab/>
      </w:r>
      <w:r w:rsidRPr="00B629B7">
        <w:rPr>
          <w:sz w:val="20"/>
          <w:szCs w:val="20"/>
        </w:rPr>
        <w:t xml:space="preserve">………………...............  </w:t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Kraj pochodzenia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183"/>
        <w:gridCol w:w="1446"/>
        <w:gridCol w:w="2868"/>
      </w:tblGrid>
      <w:tr w:rsidR="008171FB" w:rsidRPr="007F51D4" w:rsidTr="008171FB">
        <w:trPr>
          <w:cantSplit/>
          <w:trHeight w:val="1077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7F51D4" w:rsidRDefault="008171FB" w:rsidP="00590AF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8171FB" w:rsidP="00590AF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F51D4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7F51D4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Wartość/opis/</w:t>
            </w:r>
          </w:p>
          <w:p w:rsidR="008171FB" w:rsidRPr="007F51D4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oferowany parametr/</w:t>
            </w:r>
          </w:p>
          <w:p w:rsidR="008171FB" w:rsidRPr="007F51D4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odpowiedź Wykonawcy</w:t>
            </w:r>
          </w:p>
        </w:tc>
      </w:tr>
      <w:tr w:rsidR="008171FB" w:rsidRPr="007F51D4" w:rsidTr="008171FB">
        <w:trPr>
          <w:cantSplit/>
          <w:trHeight w:val="27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582F8B" w:rsidP="00590AF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PARAMETRY</w:t>
            </w:r>
            <w:r w:rsidRPr="007F51D4"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OGÓLNE</w:t>
            </w:r>
          </w:p>
        </w:tc>
      </w:tr>
      <w:tr w:rsidR="00582F8B" w:rsidRPr="007F51D4" w:rsidTr="0025508F">
        <w:trPr>
          <w:cantSplit/>
          <w:trHeight w:val="4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color w:val="000000"/>
                <w:sz w:val="20"/>
                <w:szCs w:val="20"/>
              </w:rPr>
              <w:t>Urządzenie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przenośne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-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waga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max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10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kg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(z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łyżkami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dla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dzieci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dorosłych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kompletem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akumulatorów),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wbudowany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uchwyt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do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przenoszenia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 xml:space="preserve">TAK/NIE*, </w:t>
            </w:r>
          </w:p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582F8B" w:rsidRPr="007F51D4" w:rsidTr="0025508F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color w:val="000000"/>
                <w:sz w:val="20"/>
                <w:szCs w:val="20"/>
              </w:rPr>
              <w:t>Aparat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odporny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na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kurz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zalanie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wodą przy zasilaniu bateryjnym oraz sieciowym 230VAC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- klasa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minimum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IP22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wg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IEC529)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82F8B" w:rsidRPr="007F51D4" w:rsidTr="0025508F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color w:val="000000"/>
                <w:sz w:val="20"/>
                <w:szCs w:val="20"/>
              </w:rPr>
              <w:t>Automatyczny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codzienny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test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gotowości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nie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wymagający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włączania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defibrylatora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–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na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panelu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czołowym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wskaźnik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/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kontrolka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informująca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o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stanie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aparatu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(sprawny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/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niesprawny)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oraz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automatyczny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wydruk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 xml:space="preserve">wyników autotestu.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582F8B" w:rsidRPr="007F51D4" w:rsidTr="0025508F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color w:val="000000"/>
                <w:sz w:val="20"/>
                <w:szCs w:val="20"/>
              </w:rPr>
              <w:t>Urządzenie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przenośne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-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waga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max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10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kg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(z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łyżkami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dla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dzieci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dorosłych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i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kompletem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akumulatorów),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wbudowany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uchwyt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do</w:t>
            </w:r>
            <w:r w:rsidRPr="007F51D4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 w:rsidRPr="007F51D4">
              <w:rPr>
                <w:rFonts w:cs="Arial"/>
                <w:color w:val="000000"/>
                <w:sz w:val="20"/>
                <w:szCs w:val="20"/>
              </w:rPr>
              <w:t>przenoszenia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2F8B" w:rsidRPr="007F51D4" w:rsidRDefault="00582F8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Rozpoczęcie akwizycji sygnału poprzez jeden przycisk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FE765B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Detekcja stymulatora serca z możliwością włączenia/wyłączenia tej opcji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7970FB" w:rsidRPr="007F51D4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Automatyczna regulacja linii izoelektrycznej, Cyfrowa filtracja zakłóceń sieciowych i mięśniowych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Pomiar akcji serca w zakresie minimum 30 – 300/min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 xml:space="preserve">TAK/NIE*  </w:t>
            </w:r>
          </w:p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7970FB" w:rsidRPr="007F51D4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Możliwość uaktualniania oprogramowania w razie konieczności, za pośrednictwem nośników danych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 xml:space="preserve">TAK/NIE*  </w:t>
            </w:r>
          </w:p>
        </w:tc>
      </w:tr>
      <w:tr w:rsidR="007970FB" w:rsidRPr="007F51D4" w:rsidTr="007F5979">
        <w:trPr>
          <w:cantSplit/>
          <w:trHeight w:val="35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Obwody wejściowe odporne na impuls defibrylujący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FE765B">
        <w:trPr>
          <w:cantSplit/>
          <w:trHeight w:val="21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Próbkowanie stymulatora serca minimum 75 000Hz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7970FB" w:rsidRPr="007F51D4" w:rsidTr="00FE765B">
        <w:trPr>
          <w:cantSplit/>
          <w:trHeight w:val="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Próbkowanie sygnału EKG min. 16 000Hz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7970FB" w:rsidRPr="007F51D4" w:rsidTr="00FE765B">
        <w:trPr>
          <w:cantSplit/>
          <w:trHeight w:val="11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Filtry dolnoprzepustowe 20/40/100/150HZ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FE765B">
        <w:trPr>
          <w:cantSplit/>
          <w:trHeight w:val="18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F51D4">
              <w:rPr>
                <w:rFonts w:cs="Arial"/>
                <w:sz w:val="20"/>
                <w:szCs w:val="20"/>
                <w:lang w:val="en-US"/>
              </w:rPr>
              <w:t>Korekcja QT wedle  Bazett, Framingham, Fridericia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FE765B">
        <w:trPr>
          <w:cantSplit/>
          <w:trHeight w:val="32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Możliwość włączenia drukowania diagnoz prawidłowych w automatycznym opisie badania.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FE765B">
        <w:trPr>
          <w:cantSplit/>
          <w:trHeight w:val="54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 xml:space="preserve">Możliwość ustawienia standardu odprowadzeni: </w:t>
            </w:r>
          </w:p>
          <w:p w:rsidR="007970FB" w:rsidRPr="007F51D4" w:rsidRDefault="007970FB" w:rsidP="00590A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• Standard</w:t>
            </w:r>
          </w:p>
          <w:p w:rsidR="007970FB" w:rsidRPr="007F51D4" w:rsidRDefault="007970FB" w:rsidP="00590A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• Cabrera</w:t>
            </w:r>
          </w:p>
          <w:p w:rsidR="007970FB" w:rsidRPr="007F51D4" w:rsidRDefault="007970FB" w:rsidP="00590A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• NEHB</w:t>
            </w:r>
          </w:p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• SEQ4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970FB" w:rsidRPr="007F51D4" w:rsidTr="00FE765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Możliwość ustawienia drukowania automatycznych kopi raportu do 5 sztuk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171FB" w:rsidRPr="007F51D4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DRUKARKA</w:t>
            </w:r>
          </w:p>
        </w:tc>
      </w:tr>
      <w:tr w:rsidR="007970FB" w:rsidRPr="007F51D4" w:rsidTr="007622B4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Prędkość zapisu 5, 12,5, 25, 50 mm/s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70FB" w:rsidRPr="007F51D4" w:rsidTr="007622B4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 xml:space="preserve">Możliwość przeglądu zapisu EKG przed wydrukiem w celu wizualnej inspekcji jakości zapisu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7622B4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Wydruk na wbudowanej drukarce na papierze termicznym A4 (do 12 krzywych) z automatycznym opisem parametrów rejestracji, datą i godziną badania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0FB" w:rsidRPr="007F51D4" w:rsidTr="007622B4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Możliwość trwałego odłączenia w systemie opcji wydruku i automatycznego zapisu badań tylko do pamięci aparatu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1FB" w:rsidRPr="007F51D4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rFonts w:eastAsia="Calibri" w:cs="Arial"/>
                <w:b/>
                <w:sz w:val="20"/>
                <w:szCs w:val="20"/>
              </w:rPr>
              <w:t>EKRAN</w:t>
            </w:r>
          </w:p>
        </w:tc>
      </w:tr>
      <w:tr w:rsidR="007970FB" w:rsidRPr="007F51D4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Urządzenie wyposażone w kolorowy ekran umożliwiający jednoczesny podgląd 12 kanałów EKG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0FB" w:rsidRPr="007F51D4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Ekran o przekątnej minimum 7 cali, rozdzielczość, minimum 800x480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7970FB" w:rsidRPr="007F51D4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Podczas pomiaru EKG na ekranie widoczne dane demograficzne pacjenta: nazwisko, numer identyfikacyjny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Informacja na ekranie o stanie naładowania akumulatora oraz o podłączeniu do sieci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Sygnalizacja braku kontaktu elektrod z pacjentem lub złej jakości sygnału za pomocą wizualnych sygnałów na ekranie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 xml:space="preserve">Podczas pomiaru EKG na ekranie widoczna wartość częstości serca (w uderzeniach na minutę)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Podczas pomiaru EKG na ekranie widoczny komunikat tekstowy o awarii odprowadzenia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8171FB" w:rsidRPr="007F51D4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b/>
                <w:sz w:val="20"/>
                <w:szCs w:val="20"/>
              </w:rPr>
              <w:t>KLAWIATURA</w:t>
            </w:r>
          </w:p>
        </w:tc>
      </w:tr>
      <w:tr w:rsidR="007970FB" w:rsidRPr="007F51D4" w:rsidTr="00EE59E8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Pełna klawiatura alfanumeryczna do wprowadzania danych demograficznych badanych pacjentów z możliwością wpisywania wielkich liter, wyposażona w definiowalne klawisze funkcyjne do bezpośredniego dostępu do: zmiana trybu pracy systemu, zapis EKG, stop zapisu EKG, zmiana krzywych EKG na ekranie,</w:t>
            </w:r>
            <w:r w:rsidR="00590AF1" w:rsidRPr="007F51D4">
              <w:rPr>
                <w:rFonts w:cs="Arial"/>
                <w:sz w:val="20"/>
                <w:szCs w:val="20"/>
              </w:rPr>
              <w:t xml:space="preserve"> manualne ustawienia zapisu EKG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0FB" w:rsidRPr="007F51D4" w:rsidTr="00EE59E8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Klawiatura odporna na mycie wodą i detergentami bez konieczności użycia specjalnych przyrządów, podejmowania dodatkowych czynności (demontaż)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8171FB" w:rsidRPr="007F51D4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F51D4">
              <w:rPr>
                <w:b/>
                <w:bCs/>
                <w:sz w:val="20"/>
                <w:szCs w:val="20"/>
              </w:rPr>
              <w:t>WYPOSAŻENIE TECHNICZNE</w:t>
            </w:r>
          </w:p>
        </w:tc>
      </w:tr>
      <w:tr w:rsidR="007970FB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Ergonomiczna konstrukcja przewodów pacjenta składających się z dwóch części: multi-link i 10-odprowadzeń, sposób konstrukcji umożliwiający wymianę tylko pojedynczych uszkodzonych przewodów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Zasilanie sieciowe i akumulatorowe. Zasilanie akumulatorowe, pozwalające na wykonanie minimum 90 badań EKG lub  3 godzin ciągłego monitorowania pacjenta.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Łatwy dostęp do akumulatora.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Możliwość podłączenia kabla pacjenta z wymiennymi przewodami elektrod na wypadek uszkodzenia jednego przewodu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0FB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Masa urządzenia gotowego do pracy (bez papieru) max. 5,5 kg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7970FB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System operacyjny urządzenia oparty na Windows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7970FB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Urządzenie wyposażone w minimum 1 port USB do bezpośredniego podłączenia zewnętrznej klawiatury, lub opcjonalnego czytnika kodów kreskowych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podać…………..</w:t>
            </w:r>
          </w:p>
        </w:tc>
      </w:tr>
      <w:tr w:rsidR="007970FB" w:rsidRPr="007F51D4" w:rsidTr="007970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F51D4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Urządzenie wyposażone w wbudowany czytnik kart SD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7F51D4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590AF1" w:rsidRPr="007F51D4" w:rsidTr="007970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Pr="007F51D4" w:rsidRDefault="00590AF1" w:rsidP="00590A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Interfejs komunikacyjny: RS 232 i LAN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590AF1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Pr="007F51D4" w:rsidRDefault="00590AF1" w:rsidP="00590A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Możliwość rozbudowy o opcję wysiłkową oraz sterowanie bieżnią i ergometrem rowerowym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590AF1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Pr="007F51D4" w:rsidRDefault="00590AF1" w:rsidP="00590A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Komunikacja z aparatem w języku polskim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590AF1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Pr="007F51D4" w:rsidRDefault="00590AF1" w:rsidP="00590A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Aparat wyposażony w dedykowany wózek z wysięgnikiem na przewody pacjenta, koszykiem na akcesoria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  <w:tr w:rsidR="00590AF1" w:rsidRPr="007F51D4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Pr="007F51D4" w:rsidRDefault="00590AF1" w:rsidP="00590A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51D4">
              <w:rPr>
                <w:rFonts w:cs="Arial"/>
                <w:sz w:val="20"/>
                <w:szCs w:val="20"/>
              </w:rPr>
              <w:t>Z aparatem zestaw akcesoriów – przewód pacjenta, elektrody klamrowe oraz przyssawkowe, karton papieru.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7F51D4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51D4">
              <w:rPr>
                <w:sz w:val="20"/>
                <w:szCs w:val="20"/>
              </w:rPr>
              <w:t>TAK/NIE*</w:t>
            </w:r>
          </w:p>
        </w:tc>
      </w:tr>
    </w:tbl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* niewłaściwe skreślić lub właściwe zaznaczyć </w:t>
      </w:r>
    </w:p>
    <w:p w:rsidR="002978A4" w:rsidRPr="00B629B7" w:rsidRDefault="002978A4" w:rsidP="002978A4">
      <w:pPr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 xml:space="preserve">UWAGI: </w:t>
      </w:r>
    </w:p>
    <w:p w:rsidR="002978A4" w:rsidRPr="00B629B7" w:rsidRDefault="002978A4" w:rsidP="008171FB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lastRenderedPageBreak/>
        <w:t>W kolumnie „</w:t>
      </w:r>
      <w:r w:rsidR="008171FB" w:rsidRPr="00B629B7">
        <w:rPr>
          <w:sz w:val="20"/>
          <w:szCs w:val="20"/>
        </w:rPr>
        <w:t>Wartość/opis/oferowany parametr/odpowiedź Wykonawcy</w:t>
      </w:r>
      <w:r w:rsidRPr="00B629B7">
        <w:rPr>
          <w:sz w:val="20"/>
          <w:szCs w:val="20"/>
        </w:rPr>
        <w:t>”  w pozycjach TAK/NIE</w:t>
      </w:r>
      <w:r w:rsidRPr="00B629B7">
        <w:rPr>
          <w:sz w:val="20"/>
          <w:szCs w:val="20"/>
          <w:vertAlign w:val="superscript"/>
        </w:rPr>
        <w:t>*</w:t>
      </w:r>
      <w:r w:rsidRPr="00B629B7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629B7" w:rsidRDefault="002978A4" w:rsidP="002978A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629B7" w:rsidRDefault="002978A4" w:rsidP="002978A4">
      <w:pPr>
        <w:ind w:left="502"/>
        <w:jc w:val="both"/>
        <w:rPr>
          <w:sz w:val="20"/>
          <w:szCs w:val="20"/>
        </w:rPr>
      </w:pP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Default="00582F8B" w:rsidP="00582F8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82F8B">
        <w:rPr>
          <w:sz w:val="20"/>
          <w:szCs w:val="20"/>
        </w:rPr>
        <w:t>Oświadczamy, że w/w oferowany przedmiot zamówienia jest kompletny, fabrycznie nowy</w:t>
      </w:r>
      <w:r w:rsidR="00DE1A8D">
        <w:rPr>
          <w:sz w:val="20"/>
          <w:szCs w:val="20"/>
        </w:rPr>
        <w:t xml:space="preserve"> z min. 2017 roku</w:t>
      </w:r>
      <w:r w:rsidRPr="00582F8B">
        <w:rPr>
          <w:sz w:val="20"/>
          <w:szCs w:val="20"/>
        </w:rPr>
        <w:t xml:space="preserve"> i będzie gotowy do użytkowania bez żadnych dodatkowych inwestycji</w:t>
      </w:r>
    </w:p>
    <w:p w:rsidR="00582F8B" w:rsidRDefault="002978A4" w:rsidP="00582F8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82F8B">
        <w:rPr>
          <w:sz w:val="20"/>
          <w:szCs w:val="20"/>
        </w:rPr>
        <w:t xml:space="preserve">Oświadczamy iż dostarczymy </w:t>
      </w:r>
      <w:r w:rsidR="008171FB" w:rsidRPr="00582F8B">
        <w:rPr>
          <w:sz w:val="20"/>
          <w:szCs w:val="20"/>
        </w:rPr>
        <w:t>na swój koszt materiały potrzebne</w:t>
      </w:r>
      <w:r w:rsidRPr="00582F8B">
        <w:rPr>
          <w:sz w:val="20"/>
          <w:szCs w:val="20"/>
        </w:rPr>
        <w:t xml:space="preserve"> do sprawdzenia czy przedmiot zamówienia funkcjonuje prawidłowo</w:t>
      </w:r>
    </w:p>
    <w:p w:rsidR="002978A4" w:rsidRDefault="002978A4" w:rsidP="00582F8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82F8B">
        <w:rPr>
          <w:sz w:val="20"/>
          <w:szCs w:val="20"/>
        </w:rPr>
        <w:t>Oświadczamy, iż wszystkie zaoferowane elementy przedmiotu zamówienia są ze sobą kompatybilne.</w:t>
      </w:r>
    </w:p>
    <w:p w:rsidR="00582F8B" w:rsidRPr="00582F8B" w:rsidRDefault="00582F8B" w:rsidP="00582F8B">
      <w:pPr>
        <w:pStyle w:val="Akapitzlist"/>
        <w:numPr>
          <w:ilvl w:val="0"/>
          <w:numId w:val="4"/>
        </w:num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Oświadczamy, iż przy dostawie przedmiotu zamówienia zostanie dostarczona instrukcja</w:t>
      </w:r>
      <w:r w:rsidRPr="00582F8B">
        <w:rPr>
          <w:sz w:val="20"/>
          <w:szCs w:val="20"/>
        </w:rPr>
        <w:t xml:space="preserve"> obsługi w języku </w:t>
      </w:r>
      <w:r>
        <w:rPr>
          <w:sz w:val="20"/>
          <w:szCs w:val="20"/>
        </w:rPr>
        <w:t>polskim</w:t>
      </w:r>
    </w:p>
    <w:bookmarkEnd w:id="0"/>
    <w:p w:rsidR="00582F8B" w:rsidRDefault="00582F8B" w:rsidP="002978A4">
      <w:pPr>
        <w:overflowPunct w:val="0"/>
        <w:rPr>
          <w:sz w:val="20"/>
          <w:szCs w:val="20"/>
        </w:rPr>
      </w:pPr>
    </w:p>
    <w:p w:rsidR="002978A4" w:rsidRPr="00B629B7" w:rsidRDefault="002978A4" w:rsidP="002978A4">
      <w:pPr>
        <w:overflowPunct w:val="0"/>
        <w:rPr>
          <w:sz w:val="20"/>
          <w:szCs w:val="20"/>
        </w:rPr>
      </w:pPr>
      <w:r w:rsidRPr="00B629B7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978A4" w:rsidRPr="00B629B7" w:rsidRDefault="002978A4" w:rsidP="002978A4">
      <w:pPr>
        <w:overflowPunct w:val="0"/>
        <w:ind w:left="2832"/>
        <w:rPr>
          <w:sz w:val="20"/>
          <w:szCs w:val="20"/>
        </w:rPr>
      </w:pPr>
      <w:r w:rsidRPr="00B629B7">
        <w:rPr>
          <w:sz w:val="20"/>
          <w:szCs w:val="20"/>
        </w:rPr>
        <w:t>Podpis osoby upoważnionej do reprezentowania Wykonawcy</w:t>
      </w:r>
    </w:p>
    <w:p w:rsidR="006A1B95" w:rsidRPr="00B629B7" w:rsidRDefault="006A1B95" w:rsidP="00CF38D5">
      <w:pPr>
        <w:rPr>
          <w:color w:val="0070C0"/>
          <w:sz w:val="20"/>
          <w:szCs w:val="20"/>
        </w:rPr>
      </w:pPr>
    </w:p>
    <w:sectPr w:rsidR="006A1B95" w:rsidRPr="00B629B7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0E" w:rsidRDefault="00D0690E" w:rsidP="00124B21">
      <w:pPr>
        <w:spacing w:after="0" w:line="240" w:lineRule="auto"/>
      </w:pPr>
      <w:r>
        <w:separator/>
      </w:r>
    </w:p>
  </w:endnote>
  <w:end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CF38D5" w:rsidRDefault="00EB181B">
        <w:pPr>
          <w:pStyle w:val="Stopka"/>
          <w:jc w:val="center"/>
        </w:pPr>
        <w:r>
          <w:fldChar w:fldCharType="begin"/>
        </w:r>
        <w:r w:rsidR="00CF38D5">
          <w:instrText>PAGE   \* MERGEFORMAT</w:instrText>
        </w:r>
        <w:r>
          <w:fldChar w:fldCharType="separate"/>
        </w:r>
        <w:r w:rsidR="00CA547F">
          <w:rPr>
            <w:noProof/>
          </w:rPr>
          <w:t>1</w:t>
        </w:r>
        <w:r>
          <w:fldChar w:fldCharType="end"/>
        </w:r>
      </w:p>
    </w:sdtContent>
  </w:sdt>
  <w:p w:rsidR="00CF38D5" w:rsidRDefault="00CF3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0E" w:rsidRDefault="00D0690E" w:rsidP="00124B21">
      <w:pPr>
        <w:spacing w:after="0" w:line="240" w:lineRule="auto"/>
      </w:pPr>
      <w:r>
        <w:separator/>
      </w:r>
    </w:p>
  </w:footnote>
  <w:foot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E1" w:rsidRPr="00B46A06" w:rsidRDefault="008A69E1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A5203"/>
    <w:rsid w:val="000C5605"/>
    <w:rsid w:val="000E0B98"/>
    <w:rsid w:val="000E760B"/>
    <w:rsid w:val="00101B3E"/>
    <w:rsid w:val="00124B21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25771"/>
    <w:rsid w:val="002356DA"/>
    <w:rsid w:val="00261F35"/>
    <w:rsid w:val="0026400E"/>
    <w:rsid w:val="0028770E"/>
    <w:rsid w:val="00287BC0"/>
    <w:rsid w:val="002933B6"/>
    <w:rsid w:val="002978A4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1D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A547F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C5FDA"/>
    <w:rsid w:val="00DD23F4"/>
    <w:rsid w:val="00DD3F4C"/>
    <w:rsid w:val="00DD4FF6"/>
    <w:rsid w:val="00DE015E"/>
    <w:rsid w:val="00DE1A8D"/>
    <w:rsid w:val="00E01E66"/>
    <w:rsid w:val="00E06828"/>
    <w:rsid w:val="00E10278"/>
    <w:rsid w:val="00E10EA7"/>
    <w:rsid w:val="00E13B59"/>
    <w:rsid w:val="00E15D6B"/>
    <w:rsid w:val="00E33D60"/>
    <w:rsid w:val="00E62EDB"/>
    <w:rsid w:val="00E67574"/>
    <w:rsid w:val="00EA393F"/>
    <w:rsid w:val="00EA4DD4"/>
    <w:rsid w:val="00EA6E7D"/>
    <w:rsid w:val="00EA7FDF"/>
    <w:rsid w:val="00EB181B"/>
    <w:rsid w:val="00EC2291"/>
    <w:rsid w:val="00ED3BB0"/>
    <w:rsid w:val="00EE5590"/>
    <w:rsid w:val="00EF4B51"/>
    <w:rsid w:val="00F104C4"/>
    <w:rsid w:val="00F2523B"/>
    <w:rsid w:val="00F61130"/>
    <w:rsid w:val="00F72CE7"/>
    <w:rsid w:val="00F77355"/>
    <w:rsid w:val="00F77E3A"/>
    <w:rsid w:val="00F8048E"/>
    <w:rsid w:val="00F82826"/>
    <w:rsid w:val="00F92D6B"/>
    <w:rsid w:val="00FB07D8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2CD8-A4C3-4DF1-B1DC-6982002B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6</cp:revision>
  <cp:lastPrinted>2018-11-20T10:46:00Z</cp:lastPrinted>
  <dcterms:created xsi:type="dcterms:W3CDTF">2018-12-06T13:48:00Z</dcterms:created>
  <dcterms:modified xsi:type="dcterms:W3CDTF">2018-12-06T21:03:00Z</dcterms:modified>
</cp:coreProperties>
</file>