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Załącznik nr 2 do SIWZ</w:t>
      </w:r>
    </w:p>
    <w:p w:rsidR="002978A4" w:rsidRPr="00F42786" w:rsidRDefault="002978A4" w:rsidP="002978A4">
      <w:pPr>
        <w:rPr>
          <w:b/>
          <w:sz w:val="20"/>
          <w:szCs w:val="20"/>
        </w:rPr>
      </w:pPr>
    </w:p>
    <w:p w:rsidR="002978A4" w:rsidRPr="00CD7E94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CD7E94">
        <w:rPr>
          <w:rStyle w:val="Pogrubienie"/>
          <w:sz w:val="20"/>
          <w:szCs w:val="20"/>
          <w:highlight w:val="lightGray"/>
        </w:rPr>
        <w:t xml:space="preserve">PAKIET </w:t>
      </w:r>
      <w:r w:rsidR="00CD7E94" w:rsidRPr="00CD7E94">
        <w:rPr>
          <w:rStyle w:val="Pogrubienie"/>
          <w:sz w:val="20"/>
          <w:szCs w:val="20"/>
          <w:highlight w:val="lightGray"/>
        </w:rPr>
        <w:t>3</w:t>
      </w:r>
      <w:r w:rsidR="002978A4" w:rsidRPr="00CD7E94">
        <w:rPr>
          <w:rStyle w:val="Pogrubienie"/>
          <w:sz w:val="20"/>
          <w:szCs w:val="20"/>
          <w:highlight w:val="lightGray"/>
        </w:rPr>
        <w:t xml:space="preserve"> </w:t>
      </w:r>
      <w:r w:rsidR="002978A4" w:rsidRPr="00CD7E94">
        <w:rPr>
          <w:rStyle w:val="Pogrubienie"/>
          <w:b w:val="0"/>
          <w:sz w:val="20"/>
          <w:szCs w:val="20"/>
          <w:highlight w:val="lightGray"/>
          <w:u w:val="single"/>
        </w:rPr>
        <w:t>–</w:t>
      </w:r>
      <w:r w:rsidR="00C21A50" w:rsidRPr="00CD7E94">
        <w:rPr>
          <w:rStyle w:val="Pogrubienie"/>
          <w:b w:val="0"/>
          <w:sz w:val="20"/>
          <w:szCs w:val="20"/>
          <w:highlight w:val="lightGray"/>
          <w:u w:val="single"/>
        </w:rPr>
        <w:t xml:space="preserve"> </w:t>
      </w:r>
      <w:r w:rsidR="00CD7E94" w:rsidRPr="00CD7E94">
        <w:rPr>
          <w:rFonts w:cs="Tahoma"/>
          <w:b/>
          <w:bCs/>
          <w:sz w:val="20"/>
          <w:szCs w:val="20"/>
          <w:highlight w:val="lightGray"/>
          <w:u w:val="single"/>
        </w:rPr>
        <w:t>Łóżko do intensywnej terapii z wagą, materacem zmiennociśnieniowym i akcesoriami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  <w:r w:rsidRPr="00F42786">
        <w:rPr>
          <w:b/>
          <w:sz w:val="20"/>
          <w:szCs w:val="20"/>
        </w:rPr>
        <w:t>OPIS PRZEDMIOTU ZAMÓWIENIA</w:t>
      </w:r>
    </w:p>
    <w:p w:rsidR="002978A4" w:rsidRPr="009365FE" w:rsidRDefault="002978A4" w:rsidP="009365FE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9365FE" w:rsidRDefault="002978A4" w:rsidP="009365FE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>Nazwa Producenta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>………………………</w:t>
      </w:r>
      <w:r w:rsidR="00B629B7" w:rsidRPr="009365FE">
        <w:rPr>
          <w:sz w:val="20"/>
          <w:szCs w:val="20"/>
        </w:rPr>
        <w:t>….</w:t>
      </w:r>
      <w:r w:rsidRPr="009365FE">
        <w:rPr>
          <w:sz w:val="20"/>
          <w:szCs w:val="20"/>
        </w:rPr>
        <w:t xml:space="preserve">…        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Nazwa/Typ  Urządzenia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="00B629B7"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 xml:space="preserve">………………...............  </w:t>
      </w:r>
    </w:p>
    <w:p w:rsidR="002978A4" w:rsidRPr="009365FE" w:rsidRDefault="002978A4" w:rsidP="009365FE">
      <w:pPr>
        <w:spacing w:after="0" w:line="240" w:lineRule="auto"/>
        <w:rPr>
          <w:sz w:val="20"/>
          <w:szCs w:val="20"/>
        </w:rPr>
      </w:pPr>
      <w:r w:rsidRPr="009365FE">
        <w:rPr>
          <w:sz w:val="20"/>
          <w:szCs w:val="20"/>
        </w:rPr>
        <w:t xml:space="preserve">Kraj pochodzenia </w:t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</w:r>
      <w:r w:rsidRPr="009365FE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095"/>
        <w:gridCol w:w="1276"/>
        <w:gridCol w:w="2126"/>
      </w:tblGrid>
      <w:tr w:rsidR="00F42786" w:rsidRPr="00CF4589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CF4589" w:rsidRDefault="00F42786" w:rsidP="00CF4589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CF4589" w:rsidRDefault="00F42786" w:rsidP="00CF458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CF4589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CF4589" w:rsidRDefault="00F42786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CF4589" w:rsidRDefault="00F42786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Wartość/opis/</w:t>
            </w:r>
          </w:p>
          <w:p w:rsidR="00F42786" w:rsidRPr="00CF4589" w:rsidRDefault="00F42786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oferowany parametr/</w:t>
            </w:r>
          </w:p>
          <w:p w:rsidR="00F42786" w:rsidRPr="00CF4589" w:rsidRDefault="00F42786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589">
              <w:rPr>
                <w:b/>
                <w:sz w:val="20"/>
                <w:szCs w:val="20"/>
              </w:rPr>
              <w:t>odpowiedź Wykonawcy</w:t>
            </w:r>
          </w:p>
        </w:tc>
      </w:tr>
      <w:tr w:rsidR="00CD7E94" w:rsidRPr="00CF4589" w:rsidTr="00CD7E94">
        <w:trPr>
          <w:cantSplit/>
          <w:trHeight w:val="297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rFonts w:cs="Tahoma"/>
                <w:b/>
                <w:bCs/>
                <w:sz w:val="20"/>
                <w:szCs w:val="20"/>
                <w:shd w:val="clear" w:color="auto" w:fill="F7CAAC" w:themeFill="accent2" w:themeFillTint="66"/>
              </w:rPr>
              <w:t>ŁÓŻKO DO INTENSYWNEJ TERAPII Z WAGĄ</w:t>
            </w:r>
            <w:r w:rsidRPr="00CF458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D7E94" w:rsidRPr="00CF4589">
              <w:rPr>
                <w:rFonts w:cs="Arial"/>
                <w:b/>
                <w:sz w:val="20"/>
                <w:szCs w:val="20"/>
              </w:rPr>
              <w:t>– 8 szt.</w:t>
            </w:r>
          </w:p>
        </w:tc>
      </w:tr>
      <w:tr w:rsidR="00CD7E94" w:rsidRPr="00CF4589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Szczyty łóżka tworzywowe z jednolitego odlewu bez miejsc klejenia/skręcania, wyjmowane od strony nóg i głowy z możliwością zablokowania szczytu przed wyjęciem na czas transportu łóżka w celu uniknięcia wypadnięcia szczytu i stracenia kontroli nad łóżkiem. Szczyty blokowane za pomocą dwóch pokręteł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Konstrukcja szczytu wypełniona w środku tworzywowym odlewem, szczyty jako monolityczna bryła. Nie dopuszcza się szczytów, które składają się z dwóch tworzywowych wyprasek sklejonych ze sobą z wewnętrzną metalową rurą.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7E94" w:rsidRPr="00CF4589" w:rsidTr="00957EA2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Szczyt montowany do ramy leża za pomocą dwóch pojedynczych metalowych rurek zatopionych w wyprofilowanych otworach, które wsuwa się do tulei zlokalizowanych w narożnikach ramy łóżka. Nie dopuszcza się szczytów przykręcanych/montowanych do metalowej rury w kształcie litery C i U.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Szczyt łóżka od strony głowy nie poruszający się wraz z leżem, będący zamocowany na stałe – rozwiązanie zabezpieczające przed niszczeniem ścian, paneli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nadłóżkowych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przy regulacji funkcji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Trendelenburga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w sytuacjach ruchomego szczytu i powodowania konsekwencji ekonomicznych dla szpitala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Barierki boczne o wysokości co najmniej 45 cm powyżej poziomu leża pacjenta umożliwiające współpracę łóżka z materacami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anty-odleżynowymi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zaawansowanymi o wysokości nawet do 23 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957EA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Barierki dzielone w pełni zabezpieczające pacjenta, zgodne z Normą EN 60601-2-52. Barierki tworzywowe poruszające się wraz z segmentami leża – zabezpieczające również w pozycji siedzącej w odróżnieniu do barierek jednoczęściowych. Zintegrowane w uchwytach barierki wskaźniki kąta nachylenia segmentu oparcia pleców z zaznaczeniem kąta 30, 60 i 90 i kata nachylenia leża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7E94" w:rsidRPr="00CF4589" w:rsidTr="00A17E8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Barierki trzyczęściowe zabezpieczające pacjenta na całej długości leża:</w:t>
            </w:r>
          </w:p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- górna barierka zabezpieczająca segment pleców, chroniąca pacjenta również podczas pozycji siedzącej, opuszczana poniżej poziomu materaca. Barierka poruszająca się wraz z segmentem pleców.</w:t>
            </w:r>
          </w:p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- barierka zabezpieczająca segment stały oraz uda, opuszczana poniżej poziomu materaca,</w:t>
            </w:r>
          </w:p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- barierka zabezpieczająca segment podudzia,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demontowalna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i odchylana.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Barierka segmentu podudzia zabezpieczona przed przypadkowym otworzeniem za pomocą uchwytu wbudowanego w konstrukcję leża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Barierki tworzywowe, jednorodne bez elementów łączenia, klejenia, skręcania. Nie dopuszcza się barierek o konstrukcji składającej się z kilku łączonych elementów i posiadających potencjalne miejsca gromadzenia się drobnoustrojów.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Barierki boczne wspomagane sprężynami gazowymi umożliwiającymi na ciche i lekkie regulacje wykonane przez personel medyczny. Nie dopuszcza się ciężkich barierek o wadze przewyższającej 5 kg danego segmentu barierki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Sprężyna gazowa wspomagająca opuszczanie barierki bocznej zabudowana, niewidoczna z zewnątrz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Zintegrowane sterowanie w barierkach umieszczone w części barierki od strony głowy na wysokości wzroku leżącego pacjenta z dużymi wyraźnymi piktogramami  w celu łatwej identyfikacji regulacji przez pacjenta z wadami wzroku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Leże łóżka  4 – sekcyjne oparte na nowoczesnej konstrukcji opartej na dwóch kolumnach cylindrycznych gwarantującej łatwą dezynfekcję i walkę z infekcjami. </w:t>
            </w:r>
            <w:r w:rsidRPr="00CF4589">
              <w:rPr>
                <w:rFonts w:cs="Arial"/>
                <w:sz w:val="20"/>
                <w:szCs w:val="20"/>
              </w:rPr>
              <w:br/>
              <w:t xml:space="preserve">Nie dopuszcza się rozwiązań konstrukcyjnych opartych na pantografie, mechanizmach korbowych czy też kolumnach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niecylindrycznych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niezabezpieczonych przed wnikaniem zanieczyszczeń – posiadających wiele trudnodostępnych miejsc – utrudniających lub tez uniemożliwiających skuteczną dezynfekcje/czyszczenie łóżka/ i zwiększających ryzyko powstawania infekcji a co za tym idzie narażające na niebezpieczeństwo pacjenta i powodujące powstawanie kolejnych kosztów dla szpitala (dodatkowa terapia, dodatkowe koszty)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Segment pleców przezierny dla promieni  RTG pozwalający na wykonywanie zdjęć aparatem RTG w pozycji leżącej i siedzącej pacjenta / segment pleców wyposażony w pozycjoner kasety RTG pod leżem łóżka/ nie dopuszcza się rozwiązań niebezpiecznych dla pacjenta wymagających jego przemieszczania przy wykonywaniu zdjęć (np. wkładania kasety RTG pod materac lub pacjenta bezpośrednio) .</w:t>
            </w:r>
            <w:r w:rsidRPr="00CF4589">
              <w:rPr>
                <w:rFonts w:cs="Arial"/>
                <w:sz w:val="20"/>
                <w:szCs w:val="20"/>
              </w:rPr>
              <w:br/>
              <w:t>Pozycjoner kasety pod segmentem pleców wyposażony w system naprowadzający ustawienie w celu wykonania poprawnego zdjęcia pozwalającego na diagnozę stanu płuc pacjenta czy to w przypadkach respiratorowego zapalenia płuc czy też bezpowietrzności miąższu płucnego spowodowana zamknięciem oskrzela doprowadzającego powietrze do określonego obszaru miąższu płucnego lub uciskiem (niedodmy z ucisku) będącym skutkiem obecności płynu w jamie opłucnowej lub innej zmiany uciskającej na miąższ płucny.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Możliwość współpracy z ramieniem C na odcinku od głowy aż do miednicy (konstrukcja łóżka umożliwia podjechanie ramieniem C w środkowej części łóżka) . Rozwiązanie konstrukcyjne na odcinku leża od głowy do miednicy pozbawione nieprzeziernych komponentów utrudniających wykonanie zdjęcia/diagnozy zarówno respiratorowego zapalenia płuc jak i niedodmy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Tworzywowe koła o średnicy </w:t>
            </w:r>
            <w:r w:rsidR="003D3095" w:rsidRPr="00CF4589">
              <w:rPr>
                <w:rFonts w:cs="Arial"/>
                <w:sz w:val="20"/>
                <w:szCs w:val="20"/>
              </w:rPr>
              <w:t xml:space="preserve">min. </w:t>
            </w:r>
            <w:r w:rsidRPr="00CF4589">
              <w:rPr>
                <w:rFonts w:cs="Arial"/>
                <w:sz w:val="20"/>
                <w:szCs w:val="20"/>
              </w:rPr>
              <w:t xml:space="preserve">150mm z systemem sterowania jazdy na wprost i boki z centralnym systemem hamulcowym. System wyposażony w piąte koło będące gwarantem mobilności i zmniejszenia wysiłku personelu medycznego podczas manewrowania oraz ułatwienia przemieszczenia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łózka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w pomieszczeniach o ograniczonej przestrzeni- np. wąskich korytarzach, windach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325A2D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sterowanie elektryczne przy pomocy :</w:t>
            </w:r>
          </w:p>
          <w:p w:rsidR="00CD7E94" w:rsidRPr="00CF4589" w:rsidRDefault="00CD7E94" w:rsidP="00CF458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Zintegrowanego sterowania w barierkach bocznych zarówno od strony wewnętrznej dla pacjenta jak i zewnętrznej dla personelu, sterowanie regulacji wysokości leża, kąta nachylenia segmentu pleców oraz uda, a także funkcji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Autokontur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. </w:t>
            </w:r>
          </w:p>
          <w:p w:rsidR="00CD7E94" w:rsidRPr="00CF4589" w:rsidRDefault="00CD7E94" w:rsidP="00CF4589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CF4589">
              <w:rPr>
                <w:rFonts w:cs="Arial"/>
                <w:b/>
                <w:sz w:val="20"/>
                <w:szCs w:val="20"/>
              </w:rPr>
              <w:t xml:space="preserve">W celach bezpieczeństwa brak funkcji krzesła </w:t>
            </w:r>
            <w:proofErr w:type="spellStart"/>
            <w:r w:rsidRPr="00CF4589">
              <w:rPr>
                <w:rFonts w:cs="Arial"/>
                <w:b/>
                <w:sz w:val="20"/>
                <w:szCs w:val="20"/>
              </w:rPr>
              <w:t>kardilogicznego</w:t>
            </w:r>
            <w:proofErr w:type="spellEnd"/>
            <w:r w:rsidRPr="00CF4589">
              <w:rPr>
                <w:rFonts w:cs="Arial"/>
                <w:b/>
                <w:sz w:val="20"/>
                <w:szCs w:val="20"/>
              </w:rPr>
              <w:t xml:space="preserve">, </w:t>
            </w:r>
            <w:proofErr w:type="spellStart"/>
            <w:r w:rsidRPr="00CF4589">
              <w:rPr>
                <w:rFonts w:cs="Arial"/>
                <w:b/>
                <w:sz w:val="20"/>
                <w:szCs w:val="20"/>
              </w:rPr>
              <w:t>Trendelenburga</w:t>
            </w:r>
            <w:proofErr w:type="spellEnd"/>
            <w:r w:rsidRPr="00CF4589">
              <w:rPr>
                <w:rFonts w:cs="Arial"/>
                <w:b/>
                <w:sz w:val="20"/>
                <w:szCs w:val="20"/>
              </w:rPr>
              <w:t xml:space="preserve"> i CPR w barierkach bocznych.</w:t>
            </w:r>
          </w:p>
          <w:p w:rsidR="00CD7E94" w:rsidRPr="00CF4589" w:rsidRDefault="00CD7E94" w:rsidP="00CF458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Sterowania nożnego regulacji wysokości oraz funkcji egzaminacyjnej zabezpieczonego przed wystąpieniem sytuacji nieświadomej regulacji łóżka np. upadku pacjenta i zakleszczenia na skutek naciśnięcia regulacji w dół (możliwość indywidualnego zablokowania mechanizmu sterowania nożnego z panelu sterującego). Panel sterowania nożnego zabezpieczony przed przypadkowym uruchomieniem – konieczność dwukrotnego naciśnięcia przycisku.</w:t>
            </w:r>
          </w:p>
          <w:p w:rsidR="00CD7E94" w:rsidRPr="00CF4589" w:rsidRDefault="00CD7E94" w:rsidP="00CF458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Panelu sterowniczego montowanego na szczycie od strony nóg posiadającego kilkucentymetrowe piktogramy pozwalające na łatwą identyfikację funkcji wykonywanej za pomocą konkretnego przycisku.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Panel podzielony na 3 strefy, oznaczone kolorystyczn</w:t>
            </w:r>
            <w:r w:rsidR="003D3095" w:rsidRPr="00CF4589">
              <w:rPr>
                <w:rFonts w:cs="Arial"/>
                <w:sz w:val="20"/>
                <w:szCs w:val="20"/>
              </w:rPr>
              <w:t>i</w:t>
            </w:r>
            <w:r w:rsidRPr="00CF4589">
              <w:rPr>
                <w:rFonts w:cs="Arial"/>
                <w:sz w:val="20"/>
                <w:szCs w:val="20"/>
              </w:rPr>
              <w:t xml:space="preserve">e dla bardziej intuicyjnej obsługi.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Długość zewnętrzna łóżka –  2200mm (+/-50mm) z możliwością przedłużania leża do minimum długości 2400mm dla pacjentów wysokiego wzrostu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podać………….. 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Szerokość zewnętrzna łóżka przy podniesionych barierkach / wymagana konfiguracja barierek przy transporcie pacjenta/  nie więcej niż 1050mm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3D3095" w:rsidRPr="00CF4589" w:rsidRDefault="003D3095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Regulacja elektryczna wysokości leża, w zakresie 360 mm do 740 mm (+/- 50 mm) gwarantująca bezpieczne opuszczanie łóżka i zapobiegająca „zeskakiwaniu z łóżka” /nie dotykaniu pełnymi stopami podłogi podczas opuszczania łóżka/. Nie dopuszcza się rozwiązań o wysokości minimalnej wyższej narażającej pacjenta na ryzyko upadków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3D3095" w:rsidRPr="00CF4589" w:rsidRDefault="003D3095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Regulacja elektryczna części plecowej w zakresie  70</w:t>
            </w:r>
            <w:r w:rsidRPr="00CF4589">
              <w:rPr>
                <w:rFonts w:cs="Arial"/>
                <w:sz w:val="20"/>
                <w:szCs w:val="20"/>
              </w:rPr>
              <w:sym w:font="Symbol" w:char="F0B0"/>
            </w:r>
            <w:r w:rsidRPr="00CF4589">
              <w:rPr>
                <w:rFonts w:cs="Arial"/>
                <w:sz w:val="20"/>
                <w:szCs w:val="20"/>
              </w:rPr>
              <w:t xml:space="preserve"> +/- 5</w:t>
            </w:r>
            <w:r w:rsidRPr="00CF4589">
              <w:rPr>
                <w:rFonts w:cs="Arial"/>
                <w:sz w:val="20"/>
                <w:szCs w:val="20"/>
              </w:rPr>
              <w:sym w:font="Symbol" w:char="F0B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3D3095" w:rsidRPr="00CF4589" w:rsidRDefault="003D3095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Regulacja elektryczna części nożnej w zakresie 30</w:t>
            </w:r>
            <w:r w:rsidRPr="00CF4589">
              <w:rPr>
                <w:rFonts w:cs="Arial"/>
                <w:sz w:val="20"/>
                <w:szCs w:val="20"/>
              </w:rPr>
              <w:sym w:font="Symbol" w:char="F0B0"/>
            </w:r>
            <w:r w:rsidRPr="00CF4589">
              <w:rPr>
                <w:rFonts w:cs="Arial"/>
                <w:sz w:val="20"/>
                <w:szCs w:val="20"/>
              </w:rPr>
              <w:t xml:space="preserve"> +/- 5</w:t>
            </w:r>
            <w:r w:rsidRPr="00CF4589">
              <w:rPr>
                <w:rFonts w:cs="Arial"/>
                <w:sz w:val="20"/>
                <w:szCs w:val="20"/>
              </w:rPr>
              <w:sym w:font="Symbol" w:char="F0B0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Regulacja elektryczna pozycji Anty- i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Trendelenburga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13</w:t>
            </w:r>
            <w:r w:rsidRPr="00CF4589">
              <w:rPr>
                <w:rFonts w:cs="Arial"/>
                <w:sz w:val="20"/>
                <w:szCs w:val="20"/>
              </w:rPr>
              <w:sym w:font="Symbol" w:char="F0B0"/>
            </w:r>
            <w:r w:rsidRPr="00CF4589">
              <w:rPr>
                <w:rFonts w:cs="Arial"/>
                <w:sz w:val="20"/>
                <w:szCs w:val="20"/>
              </w:rPr>
              <w:t xml:space="preserve"> (+/-2</w:t>
            </w:r>
            <w:r w:rsidRPr="00CF4589">
              <w:rPr>
                <w:rFonts w:cs="Arial"/>
                <w:sz w:val="20"/>
                <w:szCs w:val="20"/>
                <w:vertAlign w:val="superscript"/>
              </w:rPr>
              <w:t>o</w:t>
            </w:r>
            <w:r w:rsidRPr="00CF4589">
              <w:rPr>
                <w:rFonts w:cs="Arial"/>
                <w:sz w:val="20"/>
                <w:szCs w:val="20"/>
              </w:rPr>
              <w:t>)– sterowanie z panelu sterowniczego montowanego na szczycie łóżka od strony nóg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3D3095" w:rsidRPr="00CF4589" w:rsidRDefault="003D3095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Wyłączniki/blokady funkcji elektrycznych (na panelu sterowniczym) dla poszczególnych regulacji:</w:t>
            </w:r>
          </w:p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- wysokości</w:t>
            </w:r>
          </w:p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- części plecowej </w:t>
            </w:r>
          </w:p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- części nożnej </w:t>
            </w:r>
          </w:p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- pozycji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Trendelenburga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i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anty-Trendelenburga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</w:t>
            </w:r>
          </w:p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- krzesła kardiologicznego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pStyle w:val="Stopka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Zasilanie 230 V, 50 Hz z sygnalizacją diodową na panelu sterowniczym o podłączeniu do sieci w celu uniknięcia nieświadomego wyrwania kabla z gniazdka i uszkodzenia łóżka lub gniazdka. Kabel zasilający w przewodzie skręcanym rozciągliwym. Nie dopuszcza się przewodów prostych oraz dodatkowych uchwytów do nawijania przewodu.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pStyle w:val="Stopka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Wbudowany akumulator do zasilania podczas transportu i w sytuacjach zaniku prądu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pStyle w:val="Stopka"/>
              <w:tabs>
                <w:tab w:val="clear" w:pos="4536"/>
                <w:tab w:val="clear" w:pos="9072"/>
              </w:tabs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Inteligentny wskaźnik baterii pokazujący nie tylko stan naładowania akumulatorów, ale również diagnozujący przypuszczalną żywotność baterii i informujący o konieczności zaplanowania terminu wymiany w celu uniknięcia sytuacji na oddziale kiedy w sytuacji zagrożenia życia łóżko z powodów braku prądu, niesprawnego akumulatora, wyczerpanej baterii i zepsutej baterii zwiększy ryzyko nie uratowania życia, wskaźnik umieszczony na panelu centralnym montowanym na szczycie od strony nóg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Zabezpieczenie przed nieświadomym uruchomieniem funkcji poprzez konieczność wciśnięcia przycisku uruchamiającego dostępność funkcji dostępne w sterowaniu: na panelu i w barierkach, przycisk oznaczony w wyraźny sposób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Zabezpieczenie przed nieświadomym uruchomieniem sterowania nożnego poprzez konieczność świadomego podniesienia osłony chroniącej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Odłączenie wszelkich regulacji z panelu po czasie </w:t>
            </w:r>
            <w:r w:rsidR="003D3095" w:rsidRPr="00CF4589">
              <w:rPr>
                <w:rFonts w:cs="Arial"/>
                <w:sz w:val="20"/>
                <w:szCs w:val="20"/>
              </w:rPr>
              <w:t xml:space="preserve">min. 60 sekundach </w:t>
            </w:r>
            <w:r w:rsidRPr="00CF4589">
              <w:rPr>
                <w:rFonts w:cs="Arial"/>
                <w:sz w:val="20"/>
                <w:szCs w:val="20"/>
              </w:rPr>
              <w:t>nieużywania regulacji chroniącej pacjenta przed nagłymi niepożądanymi regulacjami (konieczność świadomego ponownego uruchomienia regulacji)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3D3095" w:rsidRPr="00CF4589" w:rsidRDefault="003D3095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Przycisk bezpieczeństwa (oznaczony charakterystycznie: STOP lub tez o innym oznaczeniu) natychmiastowe odłączenie wszystkich funkcji elektrycznych w przypadku wystąpienia zagrożenia dla pacjenta lub personelu również odcinający funkcje w przypadku braku podłączenia do sieci – pracy na akumulatorze.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Elektryczna i mechaniczna funkcja CPR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Funkcja zaawansowanej autoregresji segmentu pleców i uda o parametrach niwelujących ryzyko powstawania odleżyn, polegająca nie tylko na odsuwaniu dolnej krawędzi segmentu w trakcie podnoszenia, dolna krawędź dodatkowo się unosi. Rozwiązanie zabezpiecza pacjenta przeciw odleżynom 1-4 stopnia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Segment stały jako wskaźnik właściwego ułożenia bioder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Regulacja elektryczna funkcji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autokontur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>, sterowanie przy pomocy panelu oraz zintegrowanego sterowania w barierkach bocznych  i panelu sterowniczego montowanego na szczycie łóżka od strony nóg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Sterowanie nożne regulacji wysokości oraz pozycji egzaminacyjnej czyli wyzerowania się leża i górnej pozycji wysokości umożliwiających obsługę łóżka w sytuacjach gdy personel nie chce używać rąk (np. Ma ubrane rękawice i po naciśnięciu przycisku ręką powinien je wymienić). Nie dopuszcza się pozycji egzaminacyjnej sterowanej wyłącznie z panelu sterowniczego – takie rozwiązanie nie powoduje ograniczenia ryzyka infekcji ze względu na oferowaną funkcję /konieczność wymiany rękawic/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Panele sterujące nożne zabezpieczone przed wnikaniem wody i pyłów. Przyciski z gumową osłoną. Nie dopuszcza się sterowników nożnych z odsłoniętymi tworzywowymi przyciskami.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Regulacja elektryczna do pozycji krzesła kardiologicznego – sterowanie przy pomocy jednego oznaczonego odpowiednim piktogramem przycisku na panelu sterowniczym montowanym na szczycie łóżka od strony nóg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elektryczna funkcja CPR (wypoziomowania wszystkich segmentów i opuszczania leża do minimalnej wysokości) - sterowanie przy pomocy jednego przycisku oznaczonego odpowiednim piktogramem na panelu sterowniczym montowanym na szczycie łóżka od strony nóg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Elektryczna pozycja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antyszokowa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 xml:space="preserve"> (wypoziomowania wszystkich segmentów i wykonania przechyłu </w:t>
            </w:r>
            <w:proofErr w:type="spellStart"/>
            <w:r w:rsidRPr="00CF4589">
              <w:rPr>
                <w:rFonts w:cs="Arial"/>
                <w:sz w:val="20"/>
                <w:szCs w:val="20"/>
              </w:rPr>
              <w:t>Trendelenburga</w:t>
            </w:r>
            <w:proofErr w:type="spellEnd"/>
            <w:r w:rsidRPr="00CF4589">
              <w:rPr>
                <w:rFonts w:cs="Arial"/>
                <w:sz w:val="20"/>
                <w:szCs w:val="20"/>
              </w:rPr>
              <w:t>) - sterowanie przy pomocy jednego przycisku oznaczonego odpowiednim piktogramem na panelu sterowniczym montowanym na szczycie łóżka od strony nóg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elektryczna, pozycja egzaminacyjna (wypoziomowanie wszystkich segmentów i podwyższenie leża do maksymalnej wysokości w celu nie narażania personelu medycznego na zginanie się nad pacjentem)– sterowanie przy pomocy przycisków nożnych i dodatkowego jednego przycisku oznaczonego odpowiednim piktogramem na panelu sterowniczym montowanym na szczycie łóżka od strony nóg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Elektryczna pozycja mobilizacyjna (podniesienie segmentu oparcia pleców oraz obniżenie wysokości do minimalnej) sterowanie przy pomocy jednego przycisku oznaczonego odpowiednim piktogramem na panelu sterowniczym montowanym na szczycie łóżka od strony nóg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Łóżko wyposażone w wysuwaną spod leża rączkę służącą do podpierania się podczas wstawania. Rączka posiadająca wbudowane przyciski do regulacji wysokości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 xml:space="preserve">Łóżko wyposażone w precyzyjny układ ważenia odnotowujący nie tylko stan rzeczywisty(całkowitą wagę pacjenta) ale również wszelkie zmiany relatywne(różnice zmian wagi) – przedstawiony na dwóch elektronicznych wyświetlaczach. Wyświetlacze oraz przycisku do regulacji ustawień wagi umieszczona na stałe w ramie leża, pod szczytem od strony nóg, w celu łatwego odczytu danych. Nie dopuszcza się systemu ważenia obarczonego wadą pomiaru polegająca na różnym pomiarze ze względu na umiejscowienie pacjenta. Wyklucza się sytuacje umieszczenia pacjenta w jednym miejscu , a następnie w innym i uzyskanie różnych pomiarów.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Wysoka precyzyjność pomiarów . Tolerancja błędu w systemie pomiaru zmian maksymalnie 100g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Pomiary uniezależnione od wyposażenia jak np. wieszak kroplówki czy też woreczki urologiczne. Wymienione wyposażenie nie może rzutować na jakość dokonywanego pomiaru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Funkcja zamrażania pomiaru na czas wymiany pościeli, piżamy, w przypadku konieczności dołożenia koca itp., po wyłączeniu funkcji wyświetlacz wskazuje tylko wagę pacjenta, a  dołożenie w/w elementów nie rzutuje na wyniki pomiaru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Alarm dźwiękowy opuszczenia łóżka przez pacjenta oraz sygnalizujący zmianę pozycji pacjenta na łóżku z możliwością ich wyciszenia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D7E94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Funkcja regulacji głośności alarmów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D7E94" w:rsidRPr="00CF4589" w:rsidRDefault="00CD7E94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589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Prześwit pod łóżkiem min. 15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</w:t>
            </w:r>
          </w:p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F4589" w:rsidRPr="00CF4589" w:rsidTr="003D3095">
        <w:trPr>
          <w:cantSplit/>
          <w:trHeight w:val="91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Bezpieczne obciążenie robocze dla każdej pozycji leża i segmentów na poziomie minimum 250kg. Pozwalające na wszystkie możliwe regulacje przy tym obciążeniu bez narażenia bezpieczeństwa pacjenta i powstanie incydentu medycznego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589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System elektrycznej ochrony przed uszkodzeniem łóżka w wyniku przeciążenia, polega na wyłączeniu regulacji łóżka w przypadku przekroczonego obciążenia.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F4589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4 kółka odbojowe chroniące przed uszkodzeniami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F4589" w:rsidRPr="00CF4589" w:rsidTr="00CD7E94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Wyposażenie (do każdego łóżka):</w:t>
            </w:r>
          </w:p>
          <w:p w:rsidR="00CF4589" w:rsidRPr="00CF4589" w:rsidRDefault="00CF4589" w:rsidP="00CF458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Barierki, dzielone, opisane powyżej</w:t>
            </w:r>
          </w:p>
          <w:p w:rsidR="00CF4589" w:rsidRPr="00CF4589" w:rsidRDefault="00CF4589" w:rsidP="00CF458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Haczyki na worki urologiczne, po obu stronach łóżka – min. 6 szt. (łącznie),</w:t>
            </w:r>
          </w:p>
          <w:p w:rsidR="00CF4589" w:rsidRPr="00CF4589" w:rsidRDefault="00CF4589" w:rsidP="00CF458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Wieszak kroplówki</w:t>
            </w:r>
          </w:p>
          <w:p w:rsidR="00CF4589" w:rsidRPr="00CF4589" w:rsidRDefault="00CF4589" w:rsidP="00CF458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CF4589">
              <w:rPr>
                <w:rFonts w:cs="Arial"/>
                <w:sz w:val="20"/>
                <w:szCs w:val="20"/>
              </w:rPr>
              <w:t>Materac opisany poniżej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F4589" w:rsidRPr="00CF4589" w:rsidTr="008A2DB5">
        <w:trPr>
          <w:cantSplit/>
          <w:trHeight w:val="297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rFonts w:cs="Arial"/>
                <w:b/>
                <w:sz w:val="20"/>
                <w:szCs w:val="20"/>
              </w:rPr>
              <w:t>MATERAC PRZECIWODLEŻYNOWY AKTYWNY – 8 szt.</w:t>
            </w:r>
          </w:p>
        </w:tc>
      </w:tr>
      <w:tr w:rsidR="00CF4589" w:rsidRPr="00CF4589" w:rsidTr="003D3095">
        <w:trPr>
          <w:cantSplit/>
          <w:trHeight w:val="819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Materac aktywny, do </w:t>
            </w:r>
            <w:bookmarkStart w:id="0" w:name="_GoBack"/>
            <w:bookmarkEnd w:id="0"/>
            <w:r w:rsidRPr="00CF4589">
              <w:rPr>
                <w:sz w:val="20"/>
                <w:szCs w:val="20"/>
              </w:rPr>
              <w:t>terapii przeciwodleżynowej oraz umożliwiający szybkie leczenie odleżyn u pacjentów, u których powstały już wcześniej odleżyny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F4589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Materac zmiennociśnieniowy, komory napełniają się powietrzem i opróżniają na przemian co trzecia – system 1:3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589" w:rsidRPr="00CF4589" w:rsidTr="008A2DB5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Funkcja szybkiego spuszczania powietrza z zaworem CPR w czasie nie dłuższym niż 10 sekund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F4589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Materac kładziony bezpośrednio na ramę leża. Wysokość komór po napompowaniu 12,5 cm (+/- 0,5 cm). Zintegrowany z materacem dodatkowy podkład piankowy.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F4589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Wymiary materaca 90x200cm  ±5cm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F4589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pStyle w:val="Stopka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Limit wagi pacjenta (skuteczność terapeutyczna) min200kg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podać…………..</w:t>
            </w:r>
          </w:p>
        </w:tc>
      </w:tr>
      <w:tr w:rsidR="00CF4589" w:rsidRPr="00CF4589" w:rsidTr="00CF4589">
        <w:trPr>
          <w:cantSplit/>
          <w:trHeight w:val="118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Materac automatycznie dostosowujący się do zmiany pozycji łóżka (poziom ciśnienia, podatny na zmianę ułożenia materiału).</w:t>
            </w:r>
          </w:p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Posiadający system przesuwania powietrza pomiędzy komorami (w celu szybszego napełniania)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F4589" w:rsidRPr="00CF4589" w:rsidTr="008A2DB5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Konstrukcja materaca umożliwiająca łatwe odcinkowe usunięcie komór spod leżącego pacjenta celem realizowania terapii bezdotykowej, tzw. wypinanie pojedynczych komór.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F4589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Przewody materaca w pokrowcu ochronnym zakończone końcówką umożliwiającą ich łatwe zespolenie i odłączenie od pompy zasilającej materac. Posiadające zamknięcie transportowe – MATERAC  Z FUNKCJĄ TRANSPORTOWĄ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F4589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Materac wyposażony w pokrowiec odporny na uszkodzenie, oddychający, wodoodporny i nieprzemakalny, rozciągliwy w dwóch kierunkach, redukujący działanie sił tarcia, na działanie środków dezynfekcyjnych i myjących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F4589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Pokrowiec </w:t>
            </w:r>
            <w:proofErr w:type="spellStart"/>
            <w:r w:rsidRPr="00CF4589">
              <w:rPr>
                <w:sz w:val="20"/>
                <w:szCs w:val="20"/>
              </w:rPr>
              <w:t>paroprzepuszczalny</w:t>
            </w:r>
            <w:proofErr w:type="spellEnd"/>
            <w:r w:rsidRPr="00CF4589">
              <w:rPr>
                <w:sz w:val="20"/>
                <w:szCs w:val="20"/>
              </w:rPr>
              <w:t>, nie przepuszczający cieczy, odpinany na zamek z zabezpieczeniem z góry przed zalaniem. Zamek wyposażony w jeden suwak dla sprawnego odpinania.  Pokrowiec z powloką bakteriobójczą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  <w:tr w:rsidR="00CF4589" w:rsidRPr="00CF4589" w:rsidTr="008A2DB5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Pompa :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niski poziom hałasu, spadek napędu silnika po uzyskaniu </w:t>
            </w:r>
          </w:p>
          <w:p w:rsidR="00CF4589" w:rsidRPr="00CF4589" w:rsidRDefault="00CF4589" w:rsidP="00CF458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</w:t>
            </w:r>
            <w:r w:rsidRPr="00CF4589">
              <w:rPr>
                <w:sz w:val="20"/>
                <w:szCs w:val="20"/>
              </w:rPr>
              <w:t>ustawionego poziomu ciśnienia,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wyświetlacz informujący o wybranych ustawieniach, trybie </w:t>
            </w:r>
          </w:p>
          <w:p w:rsidR="00CF4589" w:rsidRPr="00CF4589" w:rsidRDefault="00CF4589" w:rsidP="00CF458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</w:t>
            </w:r>
            <w:r w:rsidRPr="00CF4589">
              <w:rPr>
                <w:sz w:val="20"/>
                <w:szCs w:val="20"/>
              </w:rPr>
              <w:t>pracy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sterowanie za pomocą przycisków membranowych,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min dwa tryby pracy: statyczny i zmiennociśnieniowy,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możliwość ustawienia ciśnienia w komorach względem wagi </w:t>
            </w:r>
          </w:p>
          <w:p w:rsidR="00CF4589" w:rsidRPr="00CF4589" w:rsidRDefault="00CF4589" w:rsidP="00CF458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CF4589">
              <w:rPr>
                <w:sz w:val="20"/>
                <w:szCs w:val="20"/>
              </w:rPr>
              <w:t xml:space="preserve"> pacjenta w skokach co 5 kg, ustawienie wyświetlane na </w:t>
            </w:r>
          </w:p>
          <w:p w:rsidR="00CF4589" w:rsidRPr="00CF4589" w:rsidRDefault="00CF4589" w:rsidP="00CF458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CF4589">
              <w:rPr>
                <w:sz w:val="20"/>
                <w:szCs w:val="20"/>
              </w:rPr>
              <w:t xml:space="preserve"> wyświetlaczu pompy,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funkcję tłumienia drgań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alarm wizualny i dźwiękowy przy niskim ciśnieniu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Alarm odłączenia pompy od zasilania elektrycznego 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uchwyty do zawieszenia jej na szczycie łóżka,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funkcja blokowania sterowania,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automatycznie uruchamiana blokada sterowania po min 4    </w:t>
            </w:r>
          </w:p>
          <w:p w:rsidR="00CF4589" w:rsidRPr="00CF4589" w:rsidRDefault="00CF4589" w:rsidP="00CF4589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 xml:space="preserve">                minutach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sygnalizację awaryjnego działania pompy,</w:t>
            </w:r>
          </w:p>
          <w:p w:rsidR="00CF4589" w:rsidRPr="00CF4589" w:rsidRDefault="00CF4589" w:rsidP="00CF4589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zasilana 220-230V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F4589" w:rsidRPr="00CF4589" w:rsidRDefault="00CF4589" w:rsidP="00CF4589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589">
              <w:rPr>
                <w:sz w:val="20"/>
                <w:szCs w:val="20"/>
              </w:rPr>
              <w:t>TAK/NIE*</w:t>
            </w:r>
          </w:p>
        </w:tc>
      </w:tr>
    </w:tbl>
    <w:p w:rsidR="00CD7E94" w:rsidRDefault="00CD7E94" w:rsidP="00FB38BE">
      <w:pPr>
        <w:spacing w:after="0" w:line="240" w:lineRule="auto"/>
        <w:rPr>
          <w:sz w:val="20"/>
          <w:szCs w:val="20"/>
        </w:rPr>
      </w:pPr>
    </w:p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że w/w oferowany przedmiot zamówienia jest kompletny, fabrycznie nowy</w:t>
      </w:r>
      <w:r w:rsidR="000A2455">
        <w:rPr>
          <w:sz w:val="20"/>
          <w:szCs w:val="20"/>
        </w:rPr>
        <w:t xml:space="preserve"> z min. 2017 roku </w:t>
      </w:r>
      <w:r w:rsidRPr="00B91546">
        <w:rPr>
          <w:sz w:val="20"/>
          <w:szCs w:val="20"/>
        </w:rPr>
        <w:t>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9365FE" w:rsidRDefault="00FD583B">
        <w:pPr>
          <w:pStyle w:val="Stopka"/>
          <w:jc w:val="center"/>
        </w:pPr>
        <w:fldSimple w:instr="PAGE   \* MERGEFORMAT">
          <w:r w:rsidR="00984FD9">
            <w:rPr>
              <w:noProof/>
            </w:rPr>
            <w:t>1</w:t>
          </w:r>
        </w:fldSimple>
      </w:p>
    </w:sdtContent>
  </w:sdt>
  <w:p w:rsidR="009365FE" w:rsidRDefault="009365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2364E"/>
    <w:multiLevelType w:val="hybridMultilevel"/>
    <w:tmpl w:val="1730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D5253"/>
    <w:multiLevelType w:val="hybridMultilevel"/>
    <w:tmpl w:val="07465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27D03F7"/>
    <w:multiLevelType w:val="hybridMultilevel"/>
    <w:tmpl w:val="1062C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A2455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E5395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224F"/>
    <w:rsid w:val="003A731F"/>
    <w:rsid w:val="003B1345"/>
    <w:rsid w:val="003C018B"/>
    <w:rsid w:val="003C7950"/>
    <w:rsid w:val="003C79E6"/>
    <w:rsid w:val="003D152B"/>
    <w:rsid w:val="003D3095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84FD9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17747"/>
    <w:rsid w:val="00C21A50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D7E94"/>
    <w:rsid w:val="00CE404F"/>
    <w:rsid w:val="00CF3890"/>
    <w:rsid w:val="00CF38D5"/>
    <w:rsid w:val="00CF4589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D583B"/>
    <w:rsid w:val="00FE08C0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4ABC-A673-47E5-BF10-AD86124C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2722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4</cp:revision>
  <cp:lastPrinted>2018-11-20T10:46:00Z</cp:lastPrinted>
  <dcterms:created xsi:type="dcterms:W3CDTF">2018-12-06T19:10:00Z</dcterms:created>
  <dcterms:modified xsi:type="dcterms:W3CDTF">2018-12-06T21:02:00Z</dcterms:modified>
</cp:coreProperties>
</file>