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8A4" w:rsidRPr="00F50ABA" w:rsidRDefault="002978A4" w:rsidP="00F50ABA">
      <w:pPr>
        <w:spacing w:after="0" w:line="240" w:lineRule="auto"/>
        <w:jc w:val="right"/>
        <w:rPr>
          <w:b/>
          <w:sz w:val="20"/>
          <w:szCs w:val="20"/>
        </w:rPr>
      </w:pPr>
      <w:r w:rsidRPr="00F50ABA">
        <w:rPr>
          <w:b/>
          <w:sz w:val="20"/>
          <w:szCs w:val="20"/>
        </w:rPr>
        <w:t>Z</w:t>
      </w:r>
      <w:r w:rsidR="00D76D36">
        <w:rPr>
          <w:b/>
          <w:sz w:val="20"/>
          <w:szCs w:val="20"/>
        </w:rPr>
        <w:t>modyfikowany z</w:t>
      </w:r>
      <w:r w:rsidRPr="00F50ABA">
        <w:rPr>
          <w:b/>
          <w:sz w:val="20"/>
          <w:szCs w:val="20"/>
        </w:rPr>
        <w:t>ałącznik nr 2 do SIWZ</w:t>
      </w:r>
    </w:p>
    <w:p w:rsidR="002978A4" w:rsidRPr="00F50ABA" w:rsidRDefault="002978A4" w:rsidP="00F50ABA">
      <w:pPr>
        <w:spacing w:after="0" w:line="240" w:lineRule="auto"/>
        <w:rPr>
          <w:b/>
          <w:sz w:val="20"/>
          <w:szCs w:val="20"/>
        </w:rPr>
      </w:pPr>
    </w:p>
    <w:p w:rsidR="002978A4" w:rsidRPr="00F50ABA" w:rsidRDefault="00DE75DD" w:rsidP="00F50ABA">
      <w:pPr>
        <w:spacing w:after="0" w:line="240" w:lineRule="auto"/>
        <w:jc w:val="center"/>
        <w:rPr>
          <w:rStyle w:val="Pogrubienie"/>
          <w:b w:val="0"/>
          <w:sz w:val="20"/>
          <w:szCs w:val="20"/>
          <w:highlight w:val="lightGray"/>
          <w:u w:val="single"/>
        </w:rPr>
      </w:pPr>
      <w:r w:rsidRPr="00F50ABA">
        <w:rPr>
          <w:rStyle w:val="Pogrubienie"/>
          <w:sz w:val="20"/>
          <w:szCs w:val="20"/>
          <w:highlight w:val="lightGray"/>
        </w:rPr>
        <w:t xml:space="preserve">PAKIET </w:t>
      </w:r>
      <w:r w:rsidR="00C914C3" w:rsidRPr="00F50ABA">
        <w:rPr>
          <w:rStyle w:val="Pogrubienie"/>
          <w:sz w:val="20"/>
          <w:szCs w:val="20"/>
          <w:highlight w:val="lightGray"/>
        </w:rPr>
        <w:t>1</w:t>
      </w:r>
      <w:r w:rsidR="002978A4" w:rsidRPr="00F50ABA">
        <w:rPr>
          <w:rStyle w:val="Pogrubienie"/>
          <w:sz w:val="20"/>
          <w:szCs w:val="20"/>
          <w:highlight w:val="lightGray"/>
        </w:rPr>
        <w:t xml:space="preserve"> –</w:t>
      </w:r>
      <w:r w:rsidR="00C21A50" w:rsidRPr="00F50ABA">
        <w:rPr>
          <w:rStyle w:val="Pogrubienie"/>
          <w:b w:val="0"/>
          <w:sz w:val="20"/>
          <w:szCs w:val="20"/>
          <w:highlight w:val="lightGray"/>
        </w:rPr>
        <w:t xml:space="preserve"> </w:t>
      </w:r>
      <w:r w:rsidR="00C914C3" w:rsidRPr="00F50ABA">
        <w:rPr>
          <w:rFonts w:eastAsia="Times New Roman" w:cs="Tahoma"/>
          <w:b/>
          <w:bCs/>
          <w:sz w:val="20"/>
          <w:szCs w:val="20"/>
          <w:highlight w:val="lightGray"/>
          <w:lang w:eastAsia="pl-PL"/>
        </w:rPr>
        <w:t xml:space="preserve">Kolumna zasilająca </w:t>
      </w:r>
      <w:r w:rsidR="00C914C3" w:rsidRPr="00F50ABA">
        <w:rPr>
          <w:rFonts w:eastAsia="Times New Roman" w:cs="Tahoma"/>
          <w:bCs/>
          <w:sz w:val="20"/>
          <w:szCs w:val="20"/>
          <w:highlight w:val="lightGray"/>
          <w:lang w:eastAsia="pl-PL"/>
        </w:rPr>
        <w:t xml:space="preserve">w układzie tandem z podziałem na stronę monitorująco- wentylacyjną oraz stronę infuzyjną wraz z urządzeniami kompatybilnymi: </w:t>
      </w:r>
      <w:r w:rsidR="00C914C3" w:rsidRPr="00F50ABA">
        <w:rPr>
          <w:rFonts w:eastAsia="Times New Roman" w:cs="Tahoma"/>
          <w:b/>
          <w:bCs/>
          <w:sz w:val="20"/>
          <w:szCs w:val="20"/>
          <w:highlight w:val="lightGray"/>
          <w:lang w:eastAsia="pl-PL"/>
        </w:rPr>
        <w:t xml:space="preserve">Centrala monitorująca </w:t>
      </w:r>
      <w:r w:rsidR="00C914C3" w:rsidRPr="00F50ABA">
        <w:rPr>
          <w:rFonts w:eastAsia="Times New Roman" w:cs="Tahoma"/>
          <w:bCs/>
          <w:sz w:val="20"/>
          <w:szCs w:val="20"/>
          <w:highlight w:val="lightGray"/>
          <w:lang w:eastAsia="pl-PL"/>
        </w:rPr>
        <w:t>(2 szt.)</w:t>
      </w:r>
      <w:r w:rsidR="00C914C3" w:rsidRPr="00F50ABA">
        <w:rPr>
          <w:rFonts w:eastAsia="Times New Roman" w:cs="Tahoma"/>
          <w:b/>
          <w:bCs/>
          <w:sz w:val="20"/>
          <w:szCs w:val="20"/>
          <w:highlight w:val="lightGray"/>
          <w:lang w:eastAsia="pl-PL"/>
        </w:rPr>
        <w:t xml:space="preserve"> </w:t>
      </w:r>
      <w:r w:rsidR="00C914C3" w:rsidRPr="00F50ABA">
        <w:rPr>
          <w:rFonts w:eastAsia="Times New Roman" w:cs="Tahoma"/>
          <w:bCs/>
          <w:sz w:val="20"/>
          <w:szCs w:val="20"/>
          <w:highlight w:val="lightGray"/>
          <w:lang w:eastAsia="pl-PL"/>
        </w:rPr>
        <w:t>wraz z</w:t>
      </w:r>
      <w:r w:rsidR="00C914C3" w:rsidRPr="00F50ABA">
        <w:rPr>
          <w:rFonts w:eastAsia="Times New Roman" w:cs="Tahoma"/>
          <w:b/>
          <w:bCs/>
          <w:sz w:val="20"/>
          <w:szCs w:val="20"/>
          <w:highlight w:val="lightGray"/>
          <w:lang w:eastAsia="pl-PL"/>
        </w:rPr>
        <w:t xml:space="preserve"> zestawem kardiomonitorów </w:t>
      </w:r>
      <w:r w:rsidR="00C914C3" w:rsidRPr="00F50ABA">
        <w:rPr>
          <w:rFonts w:eastAsia="Times New Roman" w:cs="Tahoma"/>
          <w:bCs/>
          <w:sz w:val="20"/>
          <w:szCs w:val="20"/>
          <w:highlight w:val="lightGray"/>
          <w:lang w:eastAsia="pl-PL"/>
        </w:rPr>
        <w:t xml:space="preserve">(8 szt.), </w:t>
      </w:r>
      <w:r w:rsidR="00C914C3" w:rsidRPr="00F50ABA">
        <w:rPr>
          <w:rFonts w:eastAsia="Times New Roman" w:cs="Tahoma"/>
          <w:b/>
          <w:bCs/>
          <w:sz w:val="20"/>
          <w:szCs w:val="20"/>
          <w:highlight w:val="lightGray"/>
          <w:lang w:eastAsia="pl-PL"/>
        </w:rPr>
        <w:t xml:space="preserve">urządzenie do pomiaru rzutu serca metodą niekalibrowaną </w:t>
      </w:r>
      <w:r w:rsidR="00C914C3" w:rsidRPr="00F50ABA">
        <w:rPr>
          <w:rFonts w:eastAsia="Times New Roman" w:cs="Tahoma"/>
          <w:bCs/>
          <w:sz w:val="20"/>
          <w:szCs w:val="20"/>
          <w:highlight w:val="lightGray"/>
          <w:lang w:eastAsia="pl-PL"/>
        </w:rPr>
        <w:t>(2 szt.),</w:t>
      </w:r>
      <w:r w:rsidR="00C914C3" w:rsidRPr="00F50ABA">
        <w:rPr>
          <w:rFonts w:eastAsia="Times New Roman" w:cs="Tahoma"/>
          <w:b/>
          <w:bCs/>
          <w:sz w:val="20"/>
          <w:szCs w:val="20"/>
          <w:highlight w:val="lightGray"/>
          <w:lang w:eastAsia="pl-PL"/>
        </w:rPr>
        <w:t xml:space="preserve"> urządzenie EEG </w:t>
      </w:r>
      <w:r w:rsidR="00C914C3" w:rsidRPr="00F50ABA">
        <w:rPr>
          <w:rFonts w:eastAsia="Times New Roman" w:cs="Tahoma"/>
          <w:bCs/>
          <w:sz w:val="20"/>
          <w:szCs w:val="20"/>
          <w:highlight w:val="lightGray"/>
          <w:lang w:eastAsia="pl-PL"/>
        </w:rPr>
        <w:t xml:space="preserve">(1 szt.) </w:t>
      </w:r>
      <w:r w:rsidR="00C914C3" w:rsidRPr="00F50ABA">
        <w:rPr>
          <w:rFonts w:eastAsia="Times New Roman" w:cs="Tahoma"/>
          <w:b/>
          <w:bCs/>
          <w:sz w:val="20"/>
          <w:szCs w:val="20"/>
          <w:highlight w:val="lightGray"/>
          <w:lang w:eastAsia="pl-PL"/>
        </w:rPr>
        <w:t xml:space="preserve">oraz respiratory </w:t>
      </w:r>
      <w:r w:rsidR="00C914C3" w:rsidRPr="00F50ABA">
        <w:rPr>
          <w:rFonts w:eastAsia="Times New Roman" w:cs="Tahoma"/>
          <w:bCs/>
          <w:sz w:val="20"/>
          <w:szCs w:val="20"/>
          <w:highlight w:val="lightGray"/>
          <w:lang w:eastAsia="pl-PL"/>
        </w:rPr>
        <w:t>(8 szt., w tym 4 szt. z wentylacją proporcjonalną PAV)</w:t>
      </w:r>
    </w:p>
    <w:p w:rsidR="002978A4" w:rsidRPr="00F50ABA" w:rsidRDefault="002978A4" w:rsidP="00F50ABA">
      <w:pPr>
        <w:spacing w:after="0" w:line="240" w:lineRule="auto"/>
        <w:jc w:val="center"/>
        <w:rPr>
          <w:b/>
          <w:sz w:val="20"/>
          <w:szCs w:val="20"/>
        </w:rPr>
      </w:pPr>
      <w:r w:rsidRPr="00F50ABA">
        <w:rPr>
          <w:b/>
          <w:sz w:val="20"/>
          <w:szCs w:val="20"/>
        </w:rPr>
        <w:t>OPIS PRZEDMIOTU ZAMÓWIENIA</w:t>
      </w:r>
    </w:p>
    <w:p w:rsidR="002978A4" w:rsidRPr="00F50ABA" w:rsidRDefault="002978A4" w:rsidP="00F50ABA">
      <w:pPr>
        <w:spacing w:after="0" w:line="240" w:lineRule="auto"/>
        <w:jc w:val="center"/>
        <w:rPr>
          <w:b/>
          <w:sz w:val="20"/>
          <w:szCs w:val="20"/>
        </w:rPr>
      </w:pPr>
    </w:p>
    <w:p w:rsidR="002978A4" w:rsidRPr="00F50ABA" w:rsidRDefault="002978A4" w:rsidP="00F50ABA">
      <w:pPr>
        <w:tabs>
          <w:tab w:val="left" w:pos="1160"/>
        </w:tabs>
        <w:spacing w:after="0" w:line="240" w:lineRule="auto"/>
        <w:rPr>
          <w:sz w:val="20"/>
          <w:szCs w:val="20"/>
        </w:rPr>
      </w:pPr>
      <w:r w:rsidRPr="00F50ABA">
        <w:rPr>
          <w:sz w:val="20"/>
          <w:szCs w:val="20"/>
        </w:rPr>
        <w:t>Nazwa Producenta</w:t>
      </w:r>
      <w:r w:rsidRPr="00F50ABA">
        <w:rPr>
          <w:sz w:val="20"/>
          <w:szCs w:val="20"/>
        </w:rPr>
        <w:tab/>
      </w:r>
      <w:r w:rsidRPr="00F50ABA">
        <w:rPr>
          <w:sz w:val="20"/>
          <w:szCs w:val="20"/>
        </w:rPr>
        <w:tab/>
      </w:r>
      <w:r w:rsidRPr="00F50ABA">
        <w:rPr>
          <w:sz w:val="20"/>
          <w:szCs w:val="20"/>
        </w:rPr>
        <w:tab/>
        <w:t>………………………</w:t>
      </w:r>
      <w:r w:rsidR="00B629B7" w:rsidRPr="00F50ABA">
        <w:rPr>
          <w:sz w:val="20"/>
          <w:szCs w:val="20"/>
        </w:rPr>
        <w:t>….</w:t>
      </w:r>
      <w:r w:rsidRPr="00F50ABA">
        <w:rPr>
          <w:sz w:val="20"/>
          <w:szCs w:val="20"/>
        </w:rPr>
        <w:t xml:space="preserve">…         </w:t>
      </w:r>
      <w:r w:rsidRPr="00F50ABA">
        <w:rPr>
          <w:sz w:val="20"/>
          <w:szCs w:val="20"/>
        </w:rPr>
        <w:tab/>
      </w:r>
      <w:r w:rsidRPr="00F50ABA">
        <w:rPr>
          <w:sz w:val="20"/>
          <w:szCs w:val="20"/>
        </w:rPr>
        <w:tab/>
      </w:r>
    </w:p>
    <w:p w:rsidR="002978A4" w:rsidRPr="00F50ABA" w:rsidRDefault="002978A4" w:rsidP="00F50ABA">
      <w:pPr>
        <w:spacing w:after="0" w:line="240" w:lineRule="auto"/>
        <w:rPr>
          <w:sz w:val="20"/>
          <w:szCs w:val="20"/>
        </w:rPr>
      </w:pPr>
      <w:r w:rsidRPr="00F50ABA">
        <w:rPr>
          <w:sz w:val="20"/>
          <w:szCs w:val="20"/>
        </w:rPr>
        <w:t xml:space="preserve">Nazwa/Typ  Urządzenia </w:t>
      </w:r>
      <w:r w:rsidRPr="00F50ABA">
        <w:rPr>
          <w:sz w:val="20"/>
          <w:szCs w:val="20"/>
        </w:rPr>
        <w:tab/>
      </w:r>
      <w:r w:rsidRPr="00F50ABA">
        <w:rPr>
          <w:sz w:val="20"/>
          <w:szCs w:val="20"/>
        </w:rPr>
        <w:tab/>
      </w:r>
      <w:r w:rsidR="00B629B7" w:rsidRPr="00F50ABA">
        <w:rPr>
          <w:sz w:val="20"/>
          <w:szCs w:val="20"/>
        </w:rPr>
        <w:tab/>
      </w:r>
      <w:r w:rsidRPr="00F50ABA">
        <w:rPr>
          <w:sz w:val="20"/>
          <w:szCs w:val="20"/>
        </w:rPr>
        <w:t xml:space="preserve">………………...............  </w:t>
      </w:r>
    </w:p>
    <w:p w:rsidR="002978A4" w:rsidRPr="00F50ABA" w:rsidRDefault="002978A4" w:rsidP="00F50ABA">
      <w:pPr>
        <w:spacing w:after="0" w:line="240" w:lineRule="auto"/>
        <w:rPr>
          <w:sz w:val="20"/>
          <w:szCs w:val="20"/>
        </w:rPr>
      </w:pPr>
      <w:r w:rsidRPr="00F50ABA">
        <w:rPr>
          <w:sz w:val="20"/>
          <w:szCs w:val="20"/>
        </w:rPr>
        <w:t xml:space="preserve">Kraj pochodzenia </w:t>
      </w:r>
      <w:r w:rsidRPr="00F50ABA">
        <w:rPr>
          <w:sz w:val="20"/>
          <w:szCs w:val="20"/>
        </w:rPr>
        <w:tab/>
      </w:r>
      <w:r w:rsidRPr="00F50ABA">
        <w:rPr>
          <w:sz w:val="20"/>
          <w:szCs w:val="20"/>
        </w:rPr>
        <w:tab/>
      </w:r>
      <w:r w:rsidRPr="00F50ABA">
        <w:rPr>
          <w:sz w:val="20"/>
          <w:szCs w:val="20"/>
        </w:rPr>
        <w:tab/>
        <w:t xml:space="preserve">………………...............  </w:t>
      </w:r>
    </w:p>
    <w:tbl>
      <w:tblPr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6095"/>
        <w:gridCol w:w="1276"/>
        <w:gridCol w:w="2126"/>
      </w:tblGrid>
      <w:tr w:rsidR="00F42786" w:rsidRPr="00F50ABA" w:rsidTr="00F42786">
        <w:trPr>
          <w:cantSplit/>
          <w:trHeight w:val="1077"/>
          <w:tblHeader/>
        </w:trPr>
        <w:tc>
          <w:tcPr>
            <w:tcW w:w="822" w:type="dxa"/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42786" w:rsidRPr="00F50ABA" w:rsidRDefault="00F42786" w:rsidP="00F50ABA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50ABA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6095" w:type="dxa"/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F50ABA" w:rsidRDefault="00F42786" w:rsidP="00F50AB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50ABA">
              <w:rPr>
                <w:b/>
                <w:bCs/>
                <w:sz w:val="18"/>
                <w:szCs w:val="18"/>
              </w:rPr>
              <w:t>Parametry i funkcje</w:t>
            </w:r>
          </w:p>
        </w:tc>
        <w:tc>
          <w:tcPr>
            <w:tcW w:w="1276" w:type="dxa"/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F50ABA" w:rsidRDefault="00F42786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50ABA">
              <w:rPr>
                <w:b/>
                <w:sz w:val="18"/>
                <w:szCs w:val="18"/>
              </w:rPr>
              <w:t>Wymagane parametry</w:t>
            </w:r>
          </w:p>
        </w:tc>
        <w:tc>
          <w:tcPr>
            <w:tcW w:w="2126" w:type="dxa"/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42786" w:rsidRPr="00F50ABA" w:rsidRDefault="00F42786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50ABA">
              <w:rPr>
                <w:b/>
                <w:sz w:val="18"/>
                <w:szCs w:val="18"/>
              </w:rPr>
              <w:t>Wartość/opis/</w:t>
            </w:r>
          </w:p>
          <w:p w:rsidR="00F42786" w:rsidRPr="00F50ABA" w:rsidRDefault="00F42786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50ABA">
              <w:rPr>
                <w:b/>
                <w:sz w:val="18"/>
                <w:szCs w:val="18"/>
              </w:rPr>
              <w:t>oferowany parametr/</w:t>
            </w:r>
          </w:p>
          <w:p w:rsidR="00F42786" w:rsidRPr="00F50ABA" w:rsidRDefault="00F42786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50ABA">
              <w:rPr>
                <w:b/>
                <w:sz w:val="18"/>
                <w:szCs w:val="18"/>
              </w:rPr>
              <w:t>odpowiedź Wykonawcy</w:t>
            </w:r>
          </w:p>
        </w:tc>
      </w:tr>
      <w:tr w:rsidR="00CD7E94" w:rsidRPr="00F50ABA" w:rsidTr="00CD7E94">
        <w:trPr>
          <w:cantSplit/>
          <w:trHeight w:val="297"/>
        </w:trPr>
        <w:tc>
          <w:tcPr>
            <w:tcW w:w="10319" w:type="dxa"/>
            <w:gridSpan w:val="4"/>
            <w:shd w:val="clear" w:color="auto" w:fill="F7CAAC" w:themeFill="accen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F50ABA" w:rsidRDefault="0078407A" w:rsidP="0050360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1. Kolumny zasilające wraz z wyposażeniem</w:t>
            </w:r>
            <w:r w:rsidR="0050360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50360A" w:rsidRPr="00F50ABA">
              <w:rPr>
                <w:rFonts w:eastAsia="Calibri" w:cs="Arial"/>
                <w:b/>
                <w:sz w:val="18"/>
                <w:szCs w:val="18"/>
              </w:rPr>
              <w:t>– 8 szt.</w:t>
            </w:r>
            <w:r w:rsidRPr="00F50AB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– przystosowane do zawieszenia poniższego sprzętu (pozycja 2, 3)</w:t>
            </w:r>
            <w:r w:rsidR="00CF4589" w:rsidRPr="00F50ABA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</w:tr>
      <w:tr w:rsidR="0078407A" w:rsidRPr="00F50ABA" w:rsidTr="00085702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8407A" w:rsidRPr="00F50ABA" w:rsidRDefault="0078407A" w:rsidP="00F50ABA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Fabrycznie nowe, rok produkcji 2018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78407A" w:rsidRPr="00F50ABA" w:rsidTr="00085702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8407A" w:rsidRPr="00F50ABA" w:rsidRDefault="0078407A" w:rsidP="00F50A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Przeznaczone do instalacji na salach OIOM i OIT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78407A" w:rsidRPr="00F50ABA" w:rsidTr="00085702">
        <w:trPr>
          <w:cantSplit/>
          <w:trHeight w:val="276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8407A" w:rsidRPr="00F50ABA" w:rsidRDefault="0078407A" w:rsidP="00F50ABA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F50ABA">
              <w:rPr>
                <w:rFonts w:cstheme="minorHAnsi"/>
                <w:sz w:val="18"/>
                <w:szCs w:val="18"/>
              </w:rPr>
              <w:t>Jednostka wykonana z wysokiej jakości aluminium o dużej wytrzymałości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78407A" w:rsidRPr="00F50ABA" w:rsidTr="00085702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8407A" w:rsidRPr="00F50ABA" w:rsidRDefault="0078407A" w:rsidP="00F50ABA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F50ABA">
              <w:rPr>
                <w:rFonts w:cstheme="minorHAnsi"/>
                <w:sz w:val="18"/>
                <w:szCs w:val="18"/>
              </w:rPr>
              <w:t>Urządzenie powinno posiadać antybakteryjną certyfikowaną powłokę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78407A" w:rsidRPr="00F50ABA" w:rsidTr="00085702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8407A" w:rsidRPr="00F50ABA" w:rsidRDefault="0078407A" w:rsidP="00F50ABA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F50ABA">
              <w:rPr>
                <w:rFonts w:cstheme="minorHAnsi"/>
                <w:sz w:val="18"/>
                <w:szCs w:val="18"/>
              </w:rPr>
              <w:t>Ładowność elementu nośnego: min. 250 kg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78407A" w:rsidRPr="00F50ABA" w:rsidTr="00085702">
        <w:trPr>
          <w:cantSplit/>
          <w:trHeight w:val="52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8407A" w:rsidRPr="00F50ABA" w:rsidRDefault="0078407A" w:rsidP="00F50ABA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F50ABA">
              <w:rPr>
                <w:rFonts w:cstheme="minorHAnsi"/>
                <w:sz w:val="18"/>
                <w:szCs w:val="18"/>
              </w:rPr>
              <w:t xml:space="preserve">Sufitowa pozioma jednostka zasilająca (typu belka, most) mogąca obsłużyć   1 stanowisko o łącznej długości min. 2 200 mm; szerokości 560 mm (+/- 50 mm) oraz grubości 215 mm (+/- 50 mm). 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78407A" w:rsidRPr="00F50ABA" w:rsidTr="00085702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8407A" w:rsidRPr="00F50ABA" w:rsidRDefault="0078407A" w:rsidP="00F50ABA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F50ABA">
              <w:rPr>
                <w:rFonts w:cstheme="minorHAnsi"/>
                <w:sz w:val="18"/>
                <w:szCs w:val="18"/>
              </w:rPr>
              <w:t>Sufitowa pozioma jednostka zasilająca (typu belka, most) z wbudowanymi gniazdami zasilającymi umieszczonymi na wysokości 1700 – 1900 mm od podłogi.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78407A" w:rsidRPr="00F50ABA" w:rsidTr="00085702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8407A" w:rsidRPr="00F50ABA" w:rsidRDefault="0078407A" w:rsidP="00F50ABA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F50ABA">
              <w:rPr>
                <w:rFonts w:cstheme="minorHAnsi"/>
                <w:sz w:val="18"/>
                <w:szCs w:val="18"/>
              </w:rPr>
              <w:t>Udźwig każdego mocowania sufitowego poziomej jednostki zasilającej min. 250 kg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78407A" w:rsidRPr="00F50ABA" w:rsidTr="00085702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8407A" w:rsidRPr="00F50ABA" w:rsidRDefault="0078407A" w:rsidP="00F50ABA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F50ABA">
              <w:rPr>
                <w:rFonts w:cstheme="minorHAnsi"/>
                <w:sz w:val="18"/>
                <w:szCs w:val="18"/>
              </w:rPr>
              <w:t>Wbudowane oświetlenie w technologii LED, bezpośrednie i oświetlenie sufitowe włączane indywidualnie przy każdym stanowisku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78407A" w:rsidRPr="00F50ABA" w:rsidTr="00085702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8407A" w:rsidRPr="00F50ABA" w:rsidRDefault="0078407A" w:rsidP="00F50ABA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F50ABA">
              <w:rPr>
                <w:rFonts w:cstheme="minorHAnsi"/>
                <w:sz w:val="18"/>
                <w:szCs w:val="18"/>
              </w:rPr>
              <w:t>Ścianki jednostki łatwe do utrzymania w czystości: bez widocznych śrub lub nitów mocujących, wykonane z materiałów odpornych na działanie środków dezynfekcyjnych i pokryte powłoką antybakteryjną.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78407A" w:rsidRPr="00F50ABA" w:rsidTr="00085702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8407A" w:rsidRPr="00F50ABA" w:rsidRDefault="0078407A" w:rsidP="00F50ABA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F50ABA">
              <w:rPr>
                <w:rFonts w:cstheme="minorHAnsi"/>
                <w:color w:val="000000"/>
                <w:spacing w:val="3"/>
                <w:sz w:val="18"/>
                <w:szCs w:val="18"/>
              </w:rPr>
              <w:t>Hamulce cierne zapewniające stabilne położenie wózków, z blokadą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78407A" w:rsidRPr="00F50ABA" w:rsidTr="00085702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8407A" w:rsidRPr="00F50ABA" w:rsidRDefault="0078407A" w:rsidP="00F50ABA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F50ABA">
              <w:rPr>
                <w:rFonts w:cstheme="minorHAnsi"/>
                <w:sz w:val="18"/>
                <w:szCs w:val="18"/>
              </w:rPr>
              <w:t>Udźwig całkowity jednego wózka min. 120 kg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78407A" w:rsidRPr="00F50ABA" w:rsidTr="00085702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8407A" w:rsidRPr="00F50ABA" w:rsidRDefault="0078407A" w:rsidP="00F50ABA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F50ABA">
              <w:rPr>
                <w:rFonts w:cstheme="minorHAnsi"/>
                <w:color w:val="000000"/>
                <w:spacing w:val="3"/>
                <w:sz w:val="18"/>
                <w:szCs w:val="18"/>
              </w:rPr>
              <w:t>Możliwość ustawienia blokad przesuwu zapewniających przemieszczanie wózków bez kolizji z pozostałymi elementami wyposażenia sali.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78407A" w:rsidRPr="00F50ABA" w:rsidTr="00085702">
        <w:trPr>
          <w:cantSplit/>
          <w:trHeight w:val="204"/>
        </w:trPr>
        <w:tc>
          <w:tcPr>
            <w:tcW w:w="10319" w:type="dxa"/>
            <w:gridSpan w:val="4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F50ABA">
              <w:rPr>
                <w:rFonts w:cstheme="minorHAnsi"/>
                <w:b/>
                <w:sz w:val="18"/>
                <w:szCs w:val="18"/>
              </w:rPr>
              <w:t>Strona mokra</w:t>
            </w:r>
          </w:p>
        </w:tc>
      </w:tr>
      <w:tr w:rsidR="0078407A" w:rsidRPr="00F50ABA" w:rsidTr="00085702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8407A" w:rsidRPr="00F50ABA" w:rsidRDefault="0078407A" w:rsidP="00F50A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Wózek z pionową rurą o długości 1200 mm +/- 10%, zawieszone na poziomej jednostce zasilającej z możliwością przesuwania wzdłuż jednostki w zakresie min. 500 mm.</w:t>
            </w:r>
          </w:p>
          <w:p w:rsidR="0078407A" w:rsidRPr="00F50ABA" w:rsidRDefault="0078407A" w:rsidP="00F50ABA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F50ABA">
              <w:rPr>
                <w:rFonts w:cstheme="minorHAnsi"/>
                <w:sz w:val="18"/>
                <w:szCs w:val="18"/>
              </w:rPr>
              <w:t>Odległość od podłogi min. 200 mm.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78407A" w:rsidRPr="00F50ABA" w:rsidTr="00085702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8407A" w:rsidRPr="00F50ABA" w:rsidRDefault="0078407A" w:rsidP="00F50ABA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F50ABA">
              <w:rPr>
                <w:rFonts w:cstheme="minorHAnsi"/>
                <w:color w:val="000000"/>
                <w:spacing w:val="3"/>
                <w:sz w:val="18"/>
                <w:szCs w:val="18"/>
              </w:rPr>
              <w:t xml:space="preserve">Kąt obrotu </w:t>
            </w:r>
            <w:r w:rsidRPr="00F50ABA">
              <w:rPr>
                <w:rFonts w:cstheme="minorHAnsi"/>
                <w:spacing w:val="3"/>
                <w:sz w:val="18"/>
                <w:szCs w:val="18"/>
              </w:rPr>
              <w:t>wózka ≥ 340°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78407A" w:rsidRPr="00F50ABA" w:rsidTr="00085702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8407A" w:rsidRPr="00F50ABA" w:rsidRDefault="0078407A" w:rsidP="00F50ABA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F50ABA">
              <w:rPr>
                <w:rFonts w:cstheme="minorHAnsi"/>
                <w:sz w:val="18"/>
                <w:szCs w:val="18"/>
              </w:rPr>
              <w:t>Udźwig całkowity jednego wózka min. 120 kg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78407A" w:rsidRPr="00F50ABA" w:rsidRDefault="0078407A" w:rsidP="002101CD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78407A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8407A" w:rsidRPr="00F50ABA" w:rsidRDefault="0078407A" w:rsidP="00F50ABA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Ramę do mocowania wieszaka na płyny infuzyjne o długości min. 300 mm i udźwigu min. 30 kg.</w:t>
            </w:r>
          </w:p>
          <w:p w:rsidR="0078407A" w:rsidRPr="00F50ABA" w:rsidRDefault="0078407A" w:rsidP="00F50ABA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Mocowane do pręta/prętów wózka, zapewniające regulację wysokości umieszczenia wieszaka i obrót min. 340°.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78407A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8407A" w:rsidRPr="00F50ABA" w:rsidRDefault="0078407A" w:rsidP="00F50ABA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F50ABA">
              <w:rPr>
                <w:rFonts w:cstheme="minorHAnsi"/>
                <w:sz w:val="18"/>
                <w:szCs w:val="18"/>
              </w:rPr>
              <w:t>Wieszak na płyny infuzyjne i pompy, o regulowanej wysokości i długości min. 1000 mm. Udźwig min. 30 kg.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 xml:space="preserve">podać………….. </w:t>
            </w:r>
          </w:p>
        </w:tc>
      </w:tr>
      <w:tr w:rsidR="0078407A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8407A" w:rsidRPr="00F50ABA" w:rsidRDefault="0078407A" w:rsidP="00F50ABA">
            <w:pPr>
              <w:tabs>
                <w:tab w:val="left" w:pos="2520"/>
                <w:tab w:val="right" w:leader="hyphen" w:pos="792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Jednostka wyposażona w gniazda na każde ze stanowisko:</w:t>
            </w:r>
          </w:p>
          <w:p w:rsidR="0078407A" w:rsidRPr="00F50ABA" w:rsidRDefault="0078407A" w:rsidP="00F50ABA">
            <w:pPr>
              <w:tabs>
                <w:tab w:val="left" w:pos="2520"/>
                <w:tab w:val="right" w:leader="hyphen" w:pos="792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- tlen x1,</w:t>
            </w:r>
          </w:p>
          <w:p w:rsidR="0078407A" w:rsidRPr="00F50ABA" w:rsidRDefault="0078407A" w:rsidP="00F50ABA">
            <w:pPr>
              <w:tabs>
                <w:tab w:val="left" w:pos="2520"/>
                <w:tab w:val="right" w:leader="hyphen" w:pos="792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- próżnia x1,</w:t>
            </w:r>
          </w:p>
          <w:p w:rsidR="0078407A" w:rsidRPr="00F50ABA" w:rsidRDefault="0078407A" w:rsidP="00F50ABA">
            <w:pPr>
              <w:tabs>
                <w:tab w:val="left" w:pos="2520"/>
                <w:tab w:val="right" w:leader="hyphen" w:pos="792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- sprężone powietrze x1,</w:t>
            </w:r>
          </w:p>
          <w:p w:rsidR="0078407A" w:rsidRPr="00F50ABA" w:rsidRDefault="0078407A" w:rsidP="00F50ABA">
            <w:pPr>
              <w:tabs>
                <w:tab w:val="left" w:pos="2520"/>
                <w:tab w:val="right" w:leader="hyphen" w:pos="792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- energii elektrycznej min. x 3;</w:t>
            </w:r>
          </w:p>
          <w:p w:rsidR="0078407A" w:rsidRPr="00F50ABA" w:rsidRDefault="0078407A" w:rsidP="00F50ABA">
            <w:pPr>
              <w:tabs>
                <w:tab w:val="left" w:pos="2520"/>
                <w:tab w:val="right" w:leader="hyphen" w:pos="792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- bolce wyrównania potencjału x 3,</w:t>
            </w:r>
          </w:p>
          <w:p w:rsidR="0078407A" w:rsidRPr="00F50ABA" w:rsidRDefault="0078407A" w:rsidP="00F50ABA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F50ABA">
              <w:rPr>
                <w:rFonts w:cstheme="minorHAnsi"/>
                <w:sz w:val="18"/>
                <w:szCs w:val="18"/>
              </w:rPr>
              <w:t>- sieci komputerowej RJ-45 cat.6 x 1,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78407A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8407A" w:rsidRPr="00F50ABA" w:rsidRDefault="0078407A" w:rsidP="00F50ABA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F50ABA">
              <w:rPr>
                <w:rFonts w:cstheme="minorHAnsi"/>
                <w:sz w:val="18"/>
                <w:szCs w:val="18"/>
              </w:rPr>
              <w:t xml:space="preserve">Obrotowa półko-szuflada mocowana do rury pionowej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78407A" w:rsidRPr="00F50ABA" w:rsidTr="00085702">
        <w:trPr>
          <w:cantSplit/>
          <w:trHeight w:val="204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F50ABA">
              <w:rPr>
                <w:rFonts w:cstheme="minorHAnsi"/>
                <w:b/>
                <w:sz w:val="18"/>
                <w:szCs w:val="18"/>
              </w:rPr>
              <w:t>Strona sucha</w:t>
            </w:r>
          </w:p>
        </w:tc>
      </w:tr>
      <w:tr w:rsidR="0078407A" w:rsidRPr="00F50ABA" w:rsidTr="00085702">
        <w:trPr>
          <w:cantSplit/>
          <w:trHeight w:val="123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8407A" w:rsidRPr="00F50ABA" w:rsidRDefault="0078407A" w:rsidP="00F50A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Wózek z prętami o długości 1200 mm +/- 10% i rozstawie 700mm. Zawieszone na poziomej jednostce zasilającej z możliwością przesuwania wzdłuż jednostki w zakresie min. 500 mm.</w:t>
            </w:r>
          </w:p>
          <w:p w:rsidR="0078407A" w:rsidRPr="00F50ABA" w:rsidRDefault="0078407A" w:rsidP="00F50ABA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F50ABA">
              <w:rPr>
                <w:rFonts w:cstheme="minorHAnsi"/>
                <w:sz w:val="18"/>
                <w:szCs w:val="18"/>
              </w:rPr>
              <w:t>Odległość od podłogi min. 200 mm.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78407A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8407A" w:rsidRPr="00F50ABA" w:rsidRDefault="0078407A" w:rsidP="00F50ABA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F50ABA">
              <w:rPr>
                <w:rFonts w:cstheme="minorHAnsi"/>
                <w:color w:val="000000"/>
                <w:spacing w:val="3"/>
                <w:sz w:val="18"/>
                <w:szCs w:val="18"/>
              </w:rPr>
              <w:t>Możliwość ustawienia blokad przesuwu zapewniających przemieszczanie wózków bez kolizji z pozostałymi elementami wyposażenia sali.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78407A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8407A" w:rsidRPr="00F50ABA" w:rsidRDefault="0078407A" w:rsidP="00F50ABA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F50ABA">
              <w:rPr>
                <w:rFonts w:cstheme="minorHAnsi"/>
                <w:color w:val="000000"/>
                <w:spacing w:val="3"/>
                <w:sz w:val="18"/>
                <w:szCs w:val="18"/>
              </w:rPr>
              <w:t xml:space="preserve">Kąt obrotu </w:t>
            </w:r>
            <w:r w:rsidRPr="00F50ABA">
              <w:rPr>
                <w:rFonts w:cstheme="minorHAnsi"/>
                <w:spacing w:val="3"/>
                <w:sz w:val="18"/>
                <w:szCs w:val="18"/>
              </w:rPr>
              <w:t>wózka ≥ 340°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78407A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8407A" w:rsidRPr="00F50ABA" w:rsidRDefault="0078407A" w:rsidP="00F50ABA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F50ABA">
              <w:rPr>
                <w:rFonts w:cstheme="minorHAnsi"/>
                <w:color w:val="000000"/>
                <w:spacing w:val="3"/>
                <w:sz w:val="18"/>
                <w:szCs w:val="18"/>
              </w:rPr>
              <w:t>Hamulce cierne zapewniające stabilne położenie wózków, z blokadą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78407A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8407A" w:rsidRPr="00F50ABA" w:rsidRDefault="0078407A" w:rsidP="00F50ABA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F50ABA">
              <w:rPr>
                <w:rFonts w:cstheme="minorHAnsi"/>
                <w:sz w:val="18"/>
                <w:szCs w:val="18"/>
              </w:rPr>
              <w:t>Udźwig całkowity jednego wózka min. 120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78407A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8407A" w:rsidRPr="00F50ABA" w:rsidRDefault="0078407A" w:rsidP="00F50ABA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F50ABA">
              <w:rPr>
                <w:rFonts w:cstheme="minorHAnsi"/>
                <w:sz w:val="18"/>
                <w:szCs w:val="18"/>
              </w:rPr>
              <w:t>Ścianki jednostki łatwe do utrzymania w czystości: bez widocznych śrub lub nitów mocujących, wykonane z materiałów odpornych na działanie środków dezynfekcyjnych.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78407A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8407A" w:rsidRPr="00F50ABA" w:rsidRDefault="0078407A" w:rsidP="00F50ABA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F50ABA">
              <w:rPr>
                <w:rFonts w:cstheme="minorHAnsi"/>
                <w:sz w:val="18"/>
                <w:szCs w:val="18"/>
              </w:rPr>
              <w:t>Wózek wyposażony w półkę o wymiarach 650 x 450 mm +/- 50 mm i udźwigu min. 80 kg, mocowaną między słupkami. Po bokach półki szyny do zamocowania dodatkowych akcesoriów (udźwig każdej szyny min. 10 kg). Półka wyposażona w narożne elementy odbojowe z tworzywa. Możliwość zmiany wysokości zawieszenia półki.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78407A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8407A" w:rsidRPr="00F50ABA" w:rsidRDefault="0078407A" w:rsidP="00F50ABA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F50ABA">
              <w:rPr>
                <w:rFonts w:cstheme="minorHAnsi"/>
                <w:sz w:val="18"/>
                <w:szCs w:val="18"/>
              </w:rPr>
              <w:t>Wózek wyposażony w półkę z szufladą o wymiarach 650 x 450 mm +/- 50 mm i o głębokości x 170 mm +/- 20 mm. Udźwig min. 50 kg dla półki i 15 kg dla szuflady. Mocowanie między słupkami. Po bokach półki szyny do zamocowania dodatkowych akcesoriów (udźwig każdej szyny min. 10 kg). Półka i szuflada wyposażona w narożne elementy odbojowe z tworzywa. Możliwość zmiany wysokości zawieszenia półki.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78407A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8407A" w:rsidRPr="00F50ABA" w:rsidRDefault="0078407A" w:rsidP="00F50ABA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F50ABA">
              <w:rPr>
                <w:rFonts w:cstheme="minorHAnsi"/>
                <w:sz w:val="18"/>
                <w:szCs w:val="18"/>
              </w:rPr>
              <w:t>Rozmieszczenie półek umożlwiające ustawienie w jednym pionie urządzeń o wys. min.: 400 mm i 300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78407A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8407A" w:rsidRPr="00F50ABA" w:rsidRDefault="0078407A" w:rsidP="00F50ABA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F50ABA">
              <w:rPr>
                <w:rFonts w:cstheme="minorHAnsi"/>
                <w:sz w:val="18"/>
                <w:szCs w:val="18"/>
              </w:rPr>
              <w:t>Podwójne ramię z możliwością regulacji wysokości, obrotu i pochylenia do mocowania kardiomonitora zakupionego przez zamawiającego.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78407A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8407A" w:rsidRPr="00F50ABA" w:rsidRDefault="0078407A" w:rsidP="00F50ABA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F50ABA">
              <w:rPr>
                <w:rFonts w:cstheme="minorHAnsi"/>
                <w:sz w:val="18"/>
                <w:szCs w:val="18"/>
              </w:rPr>
              <w:t>Kosz na cewniki montowany do szyny przy półce o wymiarach 150mm×100mm×600mm (+/-50mm)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78407A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8407A" w:rsidRPr="00F50ABA" w:rsidRDefault="0078407A" w:rsidP="00F50ABA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F50ABA">
              <w:rPr>
                <w:rFonts w:cstheme="minorHAnsi"/>
                <w:sz w:val="18"/>
                <w:szCs w:val="18"/>
              </w:rPr>
              <w:t>Lampka LED montowana do szyny na giętkim ramieniu typu gęsia szyja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8407A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8407A" w:rsidRPr="00F50ABA" w:rsidRDefault="0078407A" w:rsidP="00F50ABA">
            <w:pPr>
              <w:tabs>
                <w:tab w:val="left" w:pos="2520"/>
                <w:tab w:val="right" w:leader="hyphen" w:pos="792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Jednostka wyposażona w gniazda na każde ze stanowisko:</w:t>
            </w:r>
          </w:p>
          <w:p w:rsidR="0078407A" w:rsidRPr="00F50ABA" w:rsidRDefault="0078407A" w:rsidP="00F50ABA">
            <w:pPr>
              <w:tabs>
                <w:tab w:val="left" w:pos="2520"/>
                <w:tab w:val="right" w:leader="hyphen" w:pos="792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- tlen x1,</w:t>
            </w:r>
          </w:p>
          <w:p w:rsidR="0078407A" w:rsidRPr="00F50ABA" w:rsidRDefault="0078407A" w:rsidP="00F50ABA">
            <w:pPr>
              <w:tabs>
                <w:tab w:val="left" w:pos="2520"/>
                <w:tab w:val="right" w:leader="hyphen" w:pos="792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- próżnia x1,</w:t>
            </w:r>
          </w:p>
          <w:p w:rsidR="0078407A" w:rsidRPr="00F50ABA" w:rsidRDefault="0078407A" w:rsidP="00F50ABA">
            <w:pPr>
              <w:tabs>
                <w:tab w:val="left" w:pos="2520"/>
                <w:tab w:val="right" w:leader="hyphen" w:pos="792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- sprężone powietrze x1,</w:t>
            </w:r>
          </w:p>
          <w:p w:rsidR="0078407A" w:rsidRPr="00F50ABA" w:rsidRDefault="0078407A" w:rsidP="00F50ABA">
            <w:pPr>
              <w:tabs>
                <w:tab w:val="left" w:pos="2520"/>
                <w:tab w:val="right" w:leader="hyphen" w:pos="792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- energii elektrycznej min. x 3;</w:t>
            </w:r>
          </w:p>
          <w:p w:rsidR="0078407A" w:rsidRPr="00F50ABA" w:rsidRDefault="0078407A" w:rsidP="00F50ABA">
            <w:pPr>
              <w:tabs>
                <w:tab w:val="left" w:pos="2520"/>
                <w:tab w:val="right" w:leader="hyphen" w:pos="792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- bolce wyrównania potencjału x 3,</w:t>
            </w:r>
          </w:p>
          <w:p w:rsidR="0078407A" w:rsidRPr="00F50ABA" w:rsidRDefault="0078407A" w:rsidP="00F50ABA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F50ABA">
              <w:rPr>
                <w:rFonts w:cstheme="minorHAnsi"/>
                <w:sz w:val="18"/>
                <w:szCs w:val="18"/>
              </w:rPr>
              <w:t>- sieci komputerowej RJ-45 cat.6 x 1,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085702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85702" w:rsidRPr="00F50ABA" w:rsidRDefault="00085702" w:rsidP="00F50ABA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F50ABA">
              <w:rPr>
                <w:rFonts w:cstheme="minorHAnsi"/>
                <w:sz w:val="18"/>
                <w:szCs w:val="18"/>
              </w:rPr>
              <w:t>Złącza gazowe typu DIN/AGA (do wyboru przez zamawiającego)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085702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85702" w:rsidRPr="00F50ABA" w:rsidRDefault="00085702" w:rsidP="00F50ABA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F50ABA">
              <w:rPr>
                <w:rFonts w:cstheme="minorHAnsi"/>
                <w:sz w:val="18"/>
                <w:szCs w:val="18"/>
              </w:rPr>
              <w:t>Gniazda elektryczne bryzgoszczelne z klapką, IP 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085702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85702" w:rsidRPr="00F50ABA" w:rsidRDefault="00085702" w:rsidP="00F50ABA">
            <w:pPr>
              <w:tabs>
                <w:tab w:val="left" w:pos="2520"/>
                <w:tab w:val="right" w:leader="hyphen" w:pos="792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Urządzenia muszą spełniać normy oraz posiadać certyfikaty (wszystkie dokumenty potwierdzone oficjalnymi świadectwami):</w:t>
            </w:r>
          </w:p>
          <w:p w:rsidR="00085702" w:rsidRPr="00F50ABA" w:rsidRDefault="00085702" w:rsidP="00F50ABA">
            <w:pPr>
              <w:tabs>
                <w:tab w:val="left" w:pos="2520"/>
                <w:tab w:val="right" w:leader="hyphen" w:pos="792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-ISO 13485</w:t>
            </w:r>
          </w:p>
          <w:p w:rsidR="00085702" w:rsidRPr="00F50ABA" w:rsidRDefault="00085702" w:rsidP="00F50ABA">
            <w:pPr>
              <w:tabs>
                <w:tab w:val="left" w:pos="2520"/>
                <w:tab w:val="right" w:leader="hyphen" w:pos="792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-ISO 9001:2008</w:t>
            </w:r>
          </w:p>
          <w:p w:rsidR="00085702" w:rsidRPr="00F50ABA" w:rsidRDefault="00085702" w:rsidP="00F50ABA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F50ABA">
              <w:rPr>
                <w:rFonts w:cstheme="minorHAnsi"/>
                <w:sz w:val="18"/>
                <w:szCs w:val="18"/>
              </w:rPr>
              <w:t>-wyrób medyczny przypisany do klasy IIb, spełniający dyrektywę 93/42/EEC i oznaczony znakiem CE 0197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085702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85702" w:rsidRPr="00F50ABA" w:rsidRDefault="00085702" w:rsidP="00F50ABA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F50ABA">
              <w:rPr>
                <w:rFonts w:cstheme="minorHAnsi"/>
                <w:sz w:val="18"/>
                <w:szCs w:val="18"/>
              </w:rPr>
              <w:t>Certyfikat powłoki antybakteryjnej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085702" w:rsidRPr="00F50ABA" w:rsidTr="00085702">
        <w:trPr>
          <w:cantSplit/>
          <w:trHeight w:val="518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2. Kardiomonitory - 8 szt. wraz z wyposażeniem: centrala pielęgniarska - 2 szt., Aparat EEG – 1 szt. oraz monitory do rzutu serca – 2 szt. (w tym jeden moduł Picco) </w:t>
            </w:r>
          </w:p>
        </w:tc>
      </w:tr>
      <w:tr w:rsidR="00085702" w:rsidRPr="00F50ABA" w:rsidTr="00B7287B">
        <w:trPr>
          <w:cantSplit/>
          <w:trHeight w:val="204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KARDIOMONITORY – 8 szt. </w:t>
            </w:r>
          </w:p>
        </w:tc>
      </w:tr>
      <w:tr w:rsidR="00085702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widowControl w:val="0"/>
              <w:numPr>
                <w:ilvl w:val="0"/>
                <w:numId w:val="19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85702" w:rsidRPr="00F50ABA" w:rsidRDefault="00085702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Fabrycznie nowe, rok produkcji 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085702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widowControl w:val="0"/>
              <w:numPr>
                <w:ilvl w:val="0"/>
                <w:numId w:val="19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85702" w:rsidRPr="00F50ABA" w:rsidRDefault="00085702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Monitor zbudowany w oparciu o modu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 xml:space="preserve">ły pomiarowe przenoszone między monitorami, odłączane i podłączane w sposób zapewniający automatyczną zmianę konfiguracji </w:t>
            </w: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ekranu, uwzgl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ędniającą pojawienie się odpowiednich parametrów, bez zakłócania pracy monitora. Jednoczesne monitorowanie wszystkich wymaganych parametrów na każdym stanowisku.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085702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widowControl w:val="0"/>
              <w:numPr>
                <w:ilvl w:val="0"/>
                <w:numId w:val="19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85702" w:rsidRPr="00F50ABA" w:rsidRDefault="00085702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Rama modu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 xml:space="preserve">łów pomiarowych w obudowie kardiomonitora (brak </w:t>
            </w: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dodatkowych element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ów stanowiska pomiarowego)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085702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widowControl w:val="0"/>
              <w:numPr>
                <w:ilvl w:val="0"/>
                <w:numId w:val="19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85702" w:rsidRPr="00F50ABA" w:rsidRDefault="00085702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W obudowie monitora min. 2 miejsca na modu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ły dodatkowe (CO2, rzut serca) z możliwością podłączenia dodatkowej ramy mieszczącej dodatkowe moduły pomiarowe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085702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widowControl w:val="0"/>
              <w:numPr>
                <w:ilvl w:val="0"/>
                <w:numId w:val="19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85702" w:rsidRPr="00F50ABA" w:rsidRDefault="00085702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Obs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ługa modułów pomiarowych (włączanie i wyłączanie pomiarów poszczególnych parametrów) w wygodnym interfejsie graficznym (z obrazkowym przedstawieniem każdego modułu, akcesorium pomiarowego z informację o jego umiejscowieniu w monitorze/ramie modułów)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85702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widowControl w:val="0"/>
              <w:numPr>
                <w:ilvl w:val="0"/>
                <w:numId w:val="19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85702" w:rsidRPr="00F50ABA" w:rsidRDefault="00085702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Monitor wyposa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żony w ekran kolorowy z możliwością konfiguracji ekranu oraz prezentacji przynajmniej ośmiu krzywych. Przekątna ekranu min. 15” (rozdzielczość min. 1024 x 768) ze sterowaniem dotykowym, zapewniający prezentację monitorowanych param</w:t>
            </w: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etr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ów życiowych pacjenta, interaktywne sterowanie pomiarami (takie jak ustawianie granic alarmowych, uruchamianie pomiarów, wybór sposobu wyświetlania).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br/>
              <w:t>Pod ekranem umieszczone dodatkowe przyciski funkcyjne pozwalające na m.in. wyciszenie alarmu, uruchomie</w:t>
            </w: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nie pomiaru NIBP, zamro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żenie krzywych na ekranie.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085702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widowControl w:val="0"/>
              <w:numPr>
                <w:ilvl w:val="0"/>
                <w:numId w:val="19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85702" w:rsidRPr="00F50ABA" w:rsidRDefault="00085702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Oprogramowanie kardiomonitora pozwala na ustawienie (w zale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żności od aktualnych potrzeb) różnych konfiguracji ekranu, różniących się rozmieszczeniem i wielkością elementów.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085702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widowControl w:val="0"/>
              <w:numPr>
                <w:ilvl w:val="0"/>
                <w:numId w:val="19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85702" w:rsidRPr="00F50ABA" w:rsidRDefault="00085702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Mo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żli</w:t>
            </w: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wo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ść zaprogramowania minimum następujących konfiguracji: ekran dużych liczb (podzielony na cztery elementy), ekran podstawowych parametrów życiowych, ekran trendów obok krzywych, ekran OxyCRG oraz ekran 12 odprowadzeń EKG.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085702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widowControl w:val="0"/>
              <w:numPr>
                <w:ilvl w:val="0"/>
                <w:numId w:val="19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85702" w:rsidRPr="00F50ABA" w:rsidRDefault="00085702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Urz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ądzenie musi posiadać możliwość uruchomienia trybu nocnego (wygaszony ekran, podświetlenia klawiszy, obniżona głośność larmu, brak sygnału pulsu).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85702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widowControl w:val="0"/>
              <w:numPr>
                <w:ilvl w:val="0"/>
                <w:numId w:val="19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85702" w:rsidRPr="00F50ABA" w:rsidRDefault="00085702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Oprogramowanie kardiomonitora wyposa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żone w kalkulatory medyczne: (min. obliczenia wentylacji</w:t>
            </w: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, hemodynamiczne, utlenowania, lekowe, nerkowe).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85702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widowControl w:val="0"/>
              <w:numPr>
                <w:ilvl w:val="0"/>
                <w:numId w:val="19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85702" w:rsidRPr="00F50ABA" w:rsidRDefault="00085702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Mo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żliwość rozbudowy kardiomonitora o oprogramowanie analizujące 12 odprowadzeń EKG, pozwalające na automatyczną analizę z diagnostycznym podsumowaniem.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085702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widowControl w:val="0"/>
              <w:numPr>
                <w:ilvl w:val="0"/>
                <w:numId w:val="19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85702" w:rsidRPr="00F50ABA" w:rsidRDefault="00085702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Z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łącze USB pozwalające na</w:t>
            </w: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 pod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łączenie klawiatury, myszy lub pamięci USB w celu przenoszenia konfiguracji.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br/>
              <w:t>W urządzeniu gniazdo kart pamięci (SD) do przenoszenia danych z monitorowania pacjenta.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085702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widowControl w:val="0"/>
              <w:numPr>
                <w:ilvl w:val="0"/>
                <w:numId w:val="19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85702" w:rsidRPr="00F50ABA" w:rsidRDefault="00085702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Trendy tabelaryczne i graficzne z ostatnich min. 96 godzin monitorowania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085702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widowControl w:val="0"/>
              <w:numPr>
                <w:ilvl w:val="0"/>
                <w:numId w:val="19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85702" w:rsidRPr="00F50ABA" w:rsidRDefault="00085702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Monitor z funkcj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ą oceny stanu pacjenta łączącą parametry odczytane przez czujniki pomiarowe (MEWS)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</w:t>
            </w:r>
          </w:p>
        </w:tc>
      </w:tr>
      <w:tr w:rsidR="00085702" w:rsidRPr="00F50ABA" w:rsidTr="00085702">
        <w:trPr>
          <w:cantSplit/>
          <w:trHeight w:val="71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widowControl w:val="0"/>
              <w:numPr>
                <w:ilvl w:val="0"/>
                <w:numId w:val="19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85702" w:rsidRPr="00F50ABA" w:rsidRDefault="00085702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Zasilanie awaryjne zapewniaj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ące monitorowanie min.: EKG, SpO2, Oddech, NIBP, IBP, Temp, przez co najmniej 120 min</w:t>
            </w: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ut w przypadku zaniku zasilania w sieci elektrycznej, z automatycznym prze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łączeniem się na zasilanie awaryjne.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085702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widowControl w:val="0"/>
              <w:numPr>
                <w:ilvl w:val="0"/>
                <w:numId w:val="19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85702" w:rsidRPr="00F50ABA" w:rsidRDefault="00085702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System cichego, konwekcyjnego ch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łodzenia bez użycia wewnętrznych wentylatorów.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085702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widowControl w:val="0"/>
              <w:numPr>
                <w:ilvl w:val="0"/>
                <w:numId w:val="19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85702" w:rsidRPr="00F50ABA" w:rsidRDefault="00085702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Alarmy 3-stopniowe (wizualne i akustyczne) wszystkich parametr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ów z klasyfikacją priorytetu alarmu, z możliwością zawieszenia czasowego.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br/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br/>
              <w:t>Rejestracja zdarzeń alarmowych.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085702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widowControl w:val="0"/>
              <w:numPr>
                <w:ilvl w:val="0"/>
                <w:numId w:val="19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85702" w:rsidRPr="00F50ABA" w:rsidRDefault="00085702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Wizualne wska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źniki alarmowe dla alarmów fizjologicznych oraz technicznyc</w:t>
            </w: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h rozr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óżniane kolorystycznie oraz rozdzielone fizycznie (w osobnych obudowach) dla łatwiejszej identyfikacji.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br/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br/>
              <w:t>Wizualny wskaźnik wyciszenia alarmów jako osobny element na obudowie monitora.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085702" w:rsidRPr="00F50ABA" w:rsidTr="00085702">
        <w:trPr>
          <w:cantSplit/>
          <w:trHeight w:val="35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widowControl w:val="0"/>
              <w:numPr>
                <w:ilvl w:val="0"/>
                <w:numId w:val="19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85702" w:rsidRPr="00F50ABA" w:rsidRDefault="00085702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Monitor dostosowany do pracy w systemie centralnego monitorowania, wyposa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żony w kartę sieciową do połączenia ze stacją centralnego monitorowania.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085702" w:rsidRPr="00F50ABA" w:rsidTr="00085702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widowControl w:val="0"/>
              <w:numPr>
                <w:ilvl w:val="0"/>
                <w:numId w:val="19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85702" w:rsidRPr="00F50ABA" w:rsidRDefault="00085702" w:rsidP="00F50AB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sz w:val="18"/>
                <w:szCs w:val="18"/>
                <w:lang w:eastAsia="pl-PL"/>
              </w:rPr>
              <w:t>Mo</w:t>
            </w:r>
            <w:r w:rsidRPr="00F50ABA">
              <w:rPr>
                <w:rFonts w:eastAsia="Helvetica" w:cs="Helvetica"/>
                <w:sz w:val="18"/>
                <w:szCs w:val="18"/>
                <w:lang w:eastAsia="pl-PL"/>
              </w:rPr>
              <w:t>żliwość rozbudowy monitora o moduł Wi-Fi, zapewniający bezprzewodową komunikację z centralą pielęgniarską.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085702" w:rsidRPr="00F50ABA" w:rsidTr="00085702">
        <w:trPr>
          <w:cantSplit/>
          <w:trHeight w:val="276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widowControl w:val="0"/>
              <w:numPr>
                <w:ilvl w:val="0"/>
                <w:numId w:val="19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85702" w:rsidRPr="00F50ABA" w:rsidRDefault="00085702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Monitor wyposa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 xml:space="preserve">żony w moduł transportowy, pozwalający na ciągłe, nieprzerwane (pełna ciągłość danych z monitorowania na stanowisku stacjonarnym oraz w transporcie) monitorowanie co najmniej EKG (x5), SpO2, NIBP, Temp (x2) podczas transportu pacjenta. 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br/>
              <w:t>Przyg</w:t>
            </w: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otowanie pacjenta do transportu nie wymaga pod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łączania i/lub odłączania przewodów łączących monitor z pacjentem.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85702" w:rsidRPr="00F50ABA" w:rsidTr="00085702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widowControl w:val="0"/>
              <w:numPr>
                <w:ilvl w:val="0"/>
                <w:numId w:val="19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85702" w:rsidRPr="00F50ABA" w:rsidRDefault="00085702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Mo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żliwość zastosowania opcjonalnego modułu pozwalającego na pomiar CO2 w transporcie, który pozwala na kontynuację (nieprzerwaną</w:t>
            </w: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 prac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ę) pomiarów podczas pracy na stanowisku monitorowania, w transporcie i w momencie odłączania/podłączania modułu transportowego.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85702" w:rsidRPr="00F50ABA" w:rsidTr="00085702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widowControl w:val="0"/>
              <w:numPr>
                <w:ilvl w:val="0"/>
                <w:numId w:val="19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85702" w:rsidRPr="00F50ABA" w:rsidRDefault="00085702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Masa modu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łu transportowego poniżej 1,5 kg (z akumulatorem), zasilanie bateryjne na minimum 4 godziny pracy.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085702" w:rsidRPr="00F50ABA" w:rsidTr="00085702">
        <w:trPr>
          <w:cantSplit/>
          <w:trHeight w:val="100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widowControl w:val="0"/>
              <w:numPr>
                <w:ilvl w:val="0"/>
                <w:numId w:val="19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85702" w:rsidRPr="00F50ABA" w:rsidRDefault="00085702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Modu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ł transportowy wyposażony w ekran dotykowy o przekątnej min. 5” (z dedykowanymi przyciskami do m.in. wyciszenia alarmu oraz startu pomiaru NIBP, umieszonymi poza ekranem)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085702" w:rsidRPr="00F50ABA" w:rsidTr="00085702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widowControl w:val="0"/>
              <w:numPr>
                <w:ilvl w:val="0"/>
                <w:numId w:val="19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85702" w:rsidRPr="00F50ABA" w:rsidRDefault="00085702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Modu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ł transportowy wyposażony w uchwyt do przenosze</w:t>
            </w: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nia (bez konieczno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ści odłączania go w przypadku podłączania modułu do ekranu głównego kardiomonitora).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85702" w:rsidRPr="00F50ABA" w:rsidTr="00085702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widowControl w:val="0"/>
              <w:numPr>
                <w:ilvl w:val="0"/>
                <w:numId w:val="19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85702" w:rsidRPr="00F50ABA" w:rsidRDefault="00085702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Modu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 xml:space="preserve">ł transportowy z własnym ekranem, przystosowany do </w:t>
            </w: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transportu wewn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ątrzszpitalnego oraz poza-szpitalnego, odporny na zachlapania (min. IPX4), pozwalający na komunikację bezprzewodową ze stacją centralną.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085702" w:rsidRPr="00F50ABA" w:rsidTr="00085702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widowControl w:val="0"/>
              <w:numPr>
                <w:ilvl w:val="0"/>
                <w:numId w:val="19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85702" w:rsidRPr="00F50ABA" w:rsidRDefault="00085702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Modu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ł transportowy odporny na upadki z wysokości powyżej 1m,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085702" w:rsidRPr="00F50ABA" w:rsidTr="00085702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widowControl w:val="0"/>
              <w:numPr>
                <w:ilvl w:val="0"/>
                <w:numId w:val="19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85702" w:rsidRPr="00F50ABA" w:rsidRDefault="00085702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Modu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ł transportowy wyposażony w złącze USB pozwalający na podłączenie klawiatury, myszy lub pamięci USB w celu przeniesienia danych monitorowania pacjenta do komputera PC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085702" w:rsidRPr="00F50ABA" w:rsidTr="00085702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widowControl w:val="0"/>
              <w:numPr>
                <w:ilvl w:val="0"/>
                <w:numId w:val="19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85702" w:rsidRPr="00F50ABA" w:rsidRDefault="00085702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Modu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ł transportowy z zaimplementowa</w:t>
            </w: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n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ą funkcją oceny stanu pacjenta łączącą parametry odczytane przez czujniki pomiarowe (MEWS)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085702" w:rsidRPr="00F50ABA" w:rsidTr="00085702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widowControl w:val="0"/>
              <w:numPr>
                <w:ilvl w:val="0"/>
                <w:numId w:val="19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85702" w:rsidRPr="00F50ABA" w:rsidRDefault="00085702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Mo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 xml:space="preserve">żliwość podłączenia ekranu powielającego do kardiomonitora. </w:t>
            </w: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Dost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ępne złącza analogowe i cyfrowe umożliwiające podłączenie dwóch ekranów różnych typów.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101CD" w:rsidRPr="00F50ABA" w:rsidTr="00F74EF8">
        <w:trPr>
          <w:cantSplit/>
          <w:trHeight w:val="204"/>
        </w:trPr>
        <w:tc>
          <w:tcPr>
            <w:tcW w:w="10319" w:type="dxa"/>
            <w:gridSpan w:val="4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2101CD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POMIAR EKG </w:t>
            </w:r>
          </w:p>
        </w:tc>
      </w:tr>
      <w:tr w:rsidR="00085702" w:rsidRPr="00F50ABA" w:rsidTr="00085702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widowControl w:val="0"/>
              <w:numPr>
                <w:ilvl w:val="0"/>
                <w:numId w:val="19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85702" w:rsidRPr="00F50ABA" w:rsidRDefault="00085702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Pomiar EKG. Monitorowania przy pomocy minimum 3 elektrod. Mo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żliwość monitorowania 3,7,12 odprowadzeń EKG - wyświetlanie do 12</w:t>
            </w: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 odprowadze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 xml:space="preserve">ń jednocześnie przy zastosowaniu odpowiedniego kabla pomiarowego. 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85702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widowControl w:val="0"/>
              <w:numPr>
                <w:ilvl w:val="0"/>
                <w:numId w:val="19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85702" w:rsidRPr="00F50ABA" w:rsidRDefault="00085702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Detekcja sygna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łu stymulatora serca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085702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widowControl w:val="0"/>
              <w:numPr>
                <w:ilvl w:val="0"/>
                <w:numId w:val="19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85702" w:rsidRPr="00F50ABA" w:rsidRDefault="00085702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Monitorowanie cz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 xml:space="preserve">ęstości oddechu metodą impedancyjną (wartości </w:t>
            </w: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cyfrowe i krzywa), z mo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żliwością dokonania przez użytkownika ręcznej zmiany elektrod odniesienia, jeżeli rozmieszczenie elektrod tego wymaga.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CF3A25">
        <w:trPr>
          <w:cantSplit/>
          <w:trHeight w:val="204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2101CD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POMIAR SATURACJI I T</w:t>
            </w:r>
            <w:r w:rsidRPr="00F50ABA">
              <w:rPr>
                <w:rFonts w:eastAsia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ĘTNA </w:t>
            </w:r>
          </w:p>
        </w:tc>
      </w:tr>
      <w:tr w:rsidR="00085702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widowControl w:val="0"/>
              <w:numPr>
                <w:ilvl w:val="0"/>
                <w:numId w:val="19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85702" w:rsidRPr="00F50ABA" w:rsidRDefault="00085702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Pomiar wysycenia hemoglobiny tlenem w zakresie min. 0-100% i rozdzielczo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ścią 1%.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br/>
              <w:t>Algorytm pomiarowy odporny na niską perfuzję, wstrząsy i artefakty ruchowe.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br/>
              <w:t>Wyświetlane wartości cyfrowe saturacji i tętna oraz krzywa pletyzmograficzna.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2101CD" w:rsidRPr="00F50ABA" w:rsidTr="007F7DE0">
        <w:trPr>
          <w:cantSplit/>
          <w:trHeight w:val="204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POMIAR CI</w:t>
            </w:r>
            <w:r w:rsidRPr="00F50ABA">
              <w:rPr>
                <w:rFonts w:eastAsia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ŚNIENIA </w:t>
            </w:r>
          </w:p>
        </w:tc>
      </w:tr>
      <w:tr w:rsidR="002101CD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9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Ci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śnienie tętnicze krwi metodą nieinwazyjną, tryb pracy ręczny i automatyczny z programowaniem odstępów między pomiarami min. od 1 minuty do 480 minut.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8A2DB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Default="002101CD" w:rsidP="008A2DB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8A2DB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2101CD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9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Zakres pomiaru ci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 xml:space="preserve">śnienia w mankiecie min. </w:t>
            </w: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10-270mmHg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2101CD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9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Inwazyjne monitorowanie ci</w:t>
            </w:r>
            <w:r w:rsidRPr="00F50ABA">
              <w:rPr>
                <w:rFonts w:eastAsia="Helvetica" w:cs="Helvetica"/>
                <w:b/>
                <w:bCs/>
                <w:sz w:val="18"/>
                <w:szCs w:val="18"/>
                <w:lang w:eastAsia="pl-PL"/>
              </w:rPr>
              <w:t>śnienia krwi IBP</w:t>
            </w:r>
            <w:r w:rsidRPr="00F50ABA">
              <w:rPr>
                <w:rFonts w:eastAsia="Times New Roman" w:cs="Times New Roman"/>
                <w:sz w:val="18"/>
                <w:szCs w:val="18"/>
                <w:lang w:eastAsia="pl-PL"/>
              </w:rPr>
              <w:t>:</w:t>
            </w:r>
            <w:r w:rsidRPr="00F50ABA"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- w minimum 2 kana</w:t>
            </w:r>
            <w:r w:rsidRPr="00F50ABA">
              <w:rPr>
                <w:rFonts w:eastAsia="Helvetica" w:cs="Helvetica"/>
                <w:sz w:val="18"/>
                <w:szCs w:val="18"/>
                <w:lang w:eastAsia="pl-PL"/>
              </w:rPr>
              <w:t>łach tętnicze i OCŻ.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Default="002101CD" w:rsidP="002101CD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2101CD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2101CD" w:rsidRPr="00F50ABA" w:rsidTr="00E51623">
        <w:trPr>
          <w:cantSplit/>
          <w:trHeight w:val="204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POMIAR TEMPERATURY </w:t>
            </w:r>
          </w:p>
        </w:tc>
      </w:tr>
      <w:tr w:rsidR="002101CD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9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sz w:val="18"/>
                <w:szCs w:val="18"/>
                <w:lang w:eastAsia="pl-PL"/>
              </w:rPr>
              <w:t>Monitorowanie temperatury w minimum dw</w:t>
            </w:r>
            <w:r w:rsidRPr="00F50ABA">
              <w:rPr>
                <w:rFonts w:eastAsia="Helvetica" w:cs="Helvetica"/>
                <w:sz w:val="18"/>
                <w:szCs w:val="18"/>
                <w:lang w:eastAsia="pl-PL"/>
              </w:rPr>
              <w:t>óch torach pomiarowych w zakresie min. od 10 do 50 stopni C</w:t>
            </w:r>
            <w:r w:rsidRPr="00F50ABA">
              <w:rPr>
                <w:rFonts w:eastAsia="Helvetica" w:cs="Helvetica"/>
                <w:sz w:val="18"/>
                <w:szCs w:val="18"/>
                <w:lang w:eastAsia="pl-PL"/>
              </w:rPr>
              <w:br/>
            </w:r>
            <w:r w:rsidRPr="00F50ABA">
              <w:rPr>
                <w:rFonts w:eastAsia="Times New Roman" w:cs="Times New Roman"/>
                <w:sz w:val="18"/>
                <w:szCs w:val="18"/>
                <w:lang w:eastAsia="pl-PL"/>
              </w:rPr>
              <w:t>pomiar temperatury obwodowej (powierzchniowej) i centralnej (wewn</w:t>
            </w:r>
            <w:r w:rsidRPr="00F50ABA">
              <w:rPr>
                <w:rFonts w:eastAsia="Helvetica" w:cs="Helvetica"/>
                <w:sz w:val="18"/>
                <w:szCs w:val="18"/>
                <w:lang w:eastAsia="pl-PL"/>
              </w:rPr>
              <w:t>ętrznej).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2101CD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9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sz w:val="18"/>
                <w:szCs w:val="18"/>
                <w:lang w:eastAsia="pl-PL"/>
              </w:rPr>
              <w:t>wy</w:t>
            </w:r>
            <w:r w:rsidRPr="00F50ABA">
              <w:rPr>
                <w:rFonts w:eastAsia="Helvetica" w:cs="Helvetica"/>
                <w:sz w:val="18"/>
                <w:szCs w:val="18"/>
                <w:lang w:eastAsia="pl-PL"/>
              </w:rPr>
              <w:t>świetlanie temperatury T1, T2 i różnicy temperatur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9076A8">
        <w:trPr>
          <w:cantSplit/>
          <w:trHeight w:val="204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MODUŁY POMIARU</w:t>
            </w:r>
          </w:p>
        </w:tc>
      </w:tr>
      <w:tr w:rsidR="002101CD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9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Modu</w:t>
            </w:r>
            <w:r w:rsidRPr="00F50ABA">
              <w:rPr>
                <w:rFonts w:eastAsia="Helvetica" w:cs="Helvetica"/>
                <w:b/>
                <w:bCs/>
                <w:sz w:val="18"/>
                <w:szCs w:val="18"/>
                <w:lang w:eastAsia="pl-PL"/>
              </w:rPr>
              <w:t>ł pomiaru kapnografii:</w:t>
            </w:r>
            <w:r w:rsidRPr="00F50ABA">
              <w:rPr>
                <w:rFonts w:eastAsia="Helvetica" w:cs="Helvetica"/>
                <w:b/>
                <w:bCs/>
                <w:sz w:val="18"/>
                <w:szCs w:val="18"/>
                <w:lang w:eastAsia="pl-PL"/>
              </w:rPr>
              <w:br/>
            </w:r>
            <w:r w:rsidRPr="00F50ABA">
              <w:rPr>
                <w:rFonts w:eastAsia="Times New Roman" w:cs="Times New Roman"/>
                <w:sz w:val="18"/>
                <w:szCs w:val="18"/>
                <w:lang w:eastAsia="pl-PL"/>
              </w:rPr>
              <w:t>Monitorowanie EtCO2, FiCO2, AwRR w technologii strumienia bocznego,</w:t>
            </w:r>
            <w:r w:rsidRPr="00F50ABA"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Pomiar EtCO2 w zakresie min. 0-150mmHg,</w:t>
            </w:r>
            <w:r w:rsidRPr="00F50ABA"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Pomiar AwRR w zakresie min. od 2 odd./min do 150 odd./min,</w:t>
            </w:r>
            <w:r w:rsidRPr="00F50ABA"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Mo</w:t>
            </w:r>
            <w:r w:rsidRPr="00F50ABA">
              <w:rPr>
                <w:rFonts w:eastAsia="Helvetica" w:cs="Helvetica"/>
                <w:sz w:val="18"/>
                <w:szCs w:val="18"/>
                <w:lang w:eastAsia="pl-PL"/>
              </w:rPr>
              <w:t xml:space="preserve">żliwość regulacji czasu próbkowania, </w:t>
            </w:r>
            <w:r w:rsidRPr="00F50ABA">
              <w:rPr>
                <w:rFonts w:eastAsia="Helvetica" w:cs="Helvetica"/>
                <w:sz w:val="18"/>
                <w:szCs w:val="18"/>
                <w:lang w:eastAsia="pl-PL"/>
              </w:rPr>
              <w:br/>
              <w:t>Regulowany czas zwłoki alarmu bezdechu w zakresie min. 10-40s.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2101CD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9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sz w:val="18"/>
                <w:szCs w:val="18"/>
                <w:lang w:eastAsia="pl-PL"/>
              </w:rPr>
              <w:t>Modu</w:t>
            </w:r>
            <w:r w:rsidRPr="00F50ABA">
              <w:rPr>
                <w:rFonts w:eastAsia="Helvetica" w:cs="Helvetica"/>
                <w:sz w:val="18"/>
                <w:szCs w:val="18"/>
                <w:lang w:eastAsia="pl-PL"/>
              </w:rPr>
              <w:t>ł kompatybilny z ww. kardiomonitorami</w:t>
            </w:r>
            <w:r w:rsidRPr="00F50ABA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w postaci kostki wsuwanej do ramy urz</w:t>
            </w:r>
            <w:r w:rsidRPr="00F50ABA">
              <w:rPr>
                <w:rFonts w:eastAsia="Helvetica" w:cs="Helvetica"/>
                <w:sz w:val="18"/>
                <w:szCs w:val="18"/>
                <w:lang w:eastAsia="pl-PL"/>
              </w:rPr>
              <w:t xml:space="preserve">ądzenia, </w:t>
            </w:r>
            <w:r w:rsidRPr="00F50AB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realizuj</w:t>
            </w:r>
            <w:r w:rsidRPr="00F50ABA">
              <w:rPr>
                <w:rFonts w:eastAsia="Helvetica" w:cs="Helvetica"/>
                <w:b/>
                <w:bCs/>
                <w:sz w:val="18"/>
                <w:szCs w:val="18"/>
                <w:lang w:eastAsia="pl-PL"/>
              </w:rPr>
              <w:t>ący pomiar ciśnienia wewnątrzczaszkowego (ICP)</w:t>
            </w:r>
            <w:r w:rsidRPr="00F50ABA">
              <w:rPr>
                <w:rFonts w:eastAsia="Times New Roman" w:cs="Times New Roman"/>
                <w:sz w:val="18"/>
                <w:szCs w:val="18"/>
                <w:lang w:eastAsia="pl-PL"/>
              </w:rPr>
              <w:t>. Przycisk zerowania przetwornika oraz przycisk wywo</w:t>
            </w:r>
            <w:r w:rsidRPr="00F50ABA">
              <w:rPr>
                <w:rFonts w:eastAsia="Helvetica" w:cs="Helvetica"/>
                <w:sz w:val="18"/>
                <w:szCs w:val="18"/>
                <w:lang w:eastAsia="pl-PL"/>
              </w:rPr>
              <w:t>łania menu parametru na ekranie monitora, dostępne na obudowie modułu. Moduł z możliwością przenoszeni</w:t>
            </w:r>
            <w:r w:rsidRPr="00F50ABA">
              <w:rPr>
                <w:rFonts w:eastAsia="Times New Roman" w:cs="Times New Roman"/>
                <w:sz w:val="18"/>
                <w:szCs w:val="18"/>
                <w:lang w:eastAsia="pl-PL"/>
              </w:rPr>
              <w:t>a pomi</w:t>
            </w:r>
            <w:r w:rsidRPr="00F50ABA">
              <w:rPr>
                <w:rFonts w:eastAsia="Helvetica" w:cs="Helvetica"/>
                <w:sz w:val="18"/>
                <w:szCs w:val="18"/>
                <w:lang w:eastAsia="pl-PL"/>
              </w:rPr>
              <w:t>ędzy monitorami (1 moduł na wszystkie kardiomonitory).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9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Mo</w:t>
            </w:r>
            <w:r w:rsidRPr="00F50ABA">
              <w:rPr>
                <w:rFonts w:eastAsia="Helvetica" w:cs="Helvetica"/>
                <w:b/>
                <w:bCs/>
                <w:sz w:val="18"/>
                <w:szCs w:val="18"/>
                <w:lang w:eastAsia="pl-PL"/>
              </w:rPr>
              <w:t xml:space="preserve">żliwość rozbudowy monitora o moduł pomiaru rzutu serca metodą termodylucji (C.O.) </w:t>
            </w:r>
            <w:r w:rsidRPr="00F50ABA"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Mierzone parametry min. CO, TB, TI</w:t>
            </w:r>
            <w:r w:rsidRPr="00F50ABA"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 xml:space="preserve">Zakres pomiaru CO min. 0,1 </w:t>
            </w:r>
            <w:r w:rsidRPr="00F50ABA">
              <w:rPr>
                <w:rFonts w:eastAsia="Helvetica" w:cs="Helvetica"/>
                <w:sz w:val="18"/>
                <w:szCs w:val="18"/>
                <w:lang w:eastAsia="pl-PL"/>
              </w:rPr>
              <w:t>– 20l/min</w:t>
            </w:r>
            <w:r w:rsidRPr="00F50ABA">
              <w:rPr>
                <w:rFonts w:eastAsia="Helvetica" w:cs="Helvetica"/>
                <w:sz w:val="18"/>
                <w:szCs w:val="18"/>
                <w:lang w:eastAsia="pl-PL"/>
              </w:rPr>
              <w:br/>
              <w:t>Zakres pomiaru temperat</w:t>
            </w:r>
            <w:r w:rsidRPr="00F50ABA">
              <w:rPr>
                <w:rFonts w:eastAsia="Times New Roman" w:cs="Times New Roman"/>
                <w:sz w:val="18"/>
                <w:szCs w:val="18"/>
                <w:lang w:eastAsia="pl-PL"/>
              </w:rPr>
              <w:t>ury krwi min. 23</w:t>
            </w:r>
            <w:r w:rsidRPr="00F50ABA">
              <w:rPr>
                <w:rFonts w:eastAsia="Helvetica" w:cs="Helvetica"/>
                <w:sz w:val="18"/>
                <w:szCs w:val="18"/>
                <w:lang w:eastAsia="pl-PL"/>
              </w:rPr>
              <w:t>°C - 40°C</w:t>
            </w:r>
            <w:r w:rsidRPr="00F50ABA">
              <w:rPr>
                <w:rFonts w:eastAsia="Helvetica" w:cs="Helvetica"/>
                <w:sz w:val="18"/>
                <w:szCs w:val="18"/>
                <w:lang w:eastAsia="pl-PL"/>
              </w:rPr>
              <w:br/>
              <w:t>W zestawie:</w:t>
            </w:r>
            <w:r w:rsidRPr="00F50ABA">
              <w:rPr>
                <w:rFonts w:eastAsia="Helvetica" w:cs="Helvetica"/>
                <w:sz w:val="18"/>
                <w:szCs w:val="18"/>
                <w:lang w:eastAsia="pl-PL"/>
              </w:rPr>
              <w:br/>
              <w:t>- Kabel do pomiaru rzutu serca</w:t>
            </w:r>
            <w:r w:rsidRPr="00F50ABA">
              <w:rPr>
                <w:rFonts w:eastAsia="Helvetica" w:cs="Helvetica"/>
                <w:sz w:val="18"/>
                <w:szCs w:val="18"/>
                <w:lang w:eastAsia="pl-PL"/>
              </w:rPr>
              <w:br/>
              <w:t>- Sonda pomiaru temperatury (iniektatu do cewnika BD)</w:t>
            </w:r>
            <w:r w:rsidRPr="00F50ABA">
              <w:rPr>
                <w:rFonts w:eastAsia="Helvetica" w:cs="Helvetica"/>
                <w:sz w:val="18"/>
                <w:szCs w:val="18"/>
                <w:lang w:eastAsia="pl-PL"/>
              </w:rPr>
              <w:br/>
              <w:t>- Obudowa sondy temperatury</w:t>
            </w:r>
            <w:r w:rsidRPr="00F50ABA">
              <w:rPr>
                <w:rFonts w:eastAsia="Helvetica" w:cs="Helvetica"/>
                <w:sz w:val="18"/>
                <w:szCs w:val="18"/>
                <w:lang w:eastAsia="pl-PL"/>
              </w:rPr>
              <w:br/>
              <w:t>- Strzykawka kontrolna do iniektatu wyposażona w okrągłe uchwyty na palce (przy cylindrze i tłoku) pozwal</w:t>
            </w:r>
            <w:r w:rsidRPr="00F50ABA">
              <w:rPr>
                <w:rFonts w:eastAsia="Times New Roman" w:cs="Times New Roman"/>
                <w:sz w:val="18"/>
                <w:szCs w:val="18"/>
                <w:lang w:eastAsia="pl-PL"/>
              </w:rPr>
              <w:t>aj</w:t>
            </w:r>
            <w:r w:rsidRPr="00F50ABA">
              <w:rPr>
                <w:rFonts w:eastAsia="Helvetica" w:cs="Helvetica"/>
                <w:sz w:val="18"/>
                <w:szCs w:val="18"/>
                <w:lang w:eastAsia="pl-PL"/>
              </w:rPr>
              <w:t>ące na lepszą kontrolę przepływu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2101CD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9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Mo</w:t>
            </w:r>
            <w:r w:rsidRPr="00F50ABA">
              <w:rPr>
                <w:rFonts w:eastAsia="Helvetica" w:cs="Helvetica"/>
                <w:b/>
                <w:bCs/>
                <w:sz w:val="18"/>
                <w:szCs w:val="18"/>
                <w:lang w:eastAsia="pl-PL"/>
              </w:rPr>
              <w:t>żliwość rozbudowy monitora o moduł pomiaru rzutu serca metodą kardio-impedancji (ICG)</w:t>
            </w:r>
            <w:r w:rsidRPr="00F50ABA">
              <w:rPr>
                <w:rFonts w:eastAsia="Helvetica" w:cs="Helvetica"/>
                <w:b/>
                <w:bCs/>
                <w:sz w:val="18"/>
                <w:szCs w:val="18"/>
                <w:lang w:eastAsia="pl-PL"/>
              </w:rPr>
              <w:br/>
            </w:r>
            <w:r w:rsidRPr="00F50ABA">
              <w:rPr>
                <w:rFonts w:eastAsia="Times New Roman" w:cs="Times New Roman"/>
                <w:sz w:val="18"/>
                <w:szCs w:val="18"/>
                <w:lang w:eastAsia="pl-PL"/>
              </w:rPr>
              <w:t>Mierzone parametry min. SV, HR, CO.</w:t>
            </w:r>
            <w:r w:rsidRPr="00F50ABA"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Zakres pomiaru CO min. 0,1-30 l/min</w:t>
            </w:r>
            <w:r w:rsidRPr="00F50ABA"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Zakres pomiaru HR min. 50-250 bpm z dok</w:t>
            </w:r>
            <w:r w:rsidRPr="00F50ABA">
              <w:rPr>
                <w:rFonts w:eastAsia="Helvetica" w:cs="Helvetica"/>
                <w:sz w:val="18"/>
                <w:szCs w:val="18"/>
                <w:lang w:eastAsia="pl-PL"/>
              </w:rPr>
              <w:t>ładnośc</w:t>
            </w:r>
            <w:r w:rsidRPr="00F50ABA"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Pr="00F50ABA">
              <w:rPr>
                <w:rFonts w:eastAsia="Helvetica" w:cs="Helvetica"/>
                <w:sz w:val="18"/>
                <w:szCs w:val="18"/>
                <w:lang w:eastAsia="pl-PL"/>
              </w:rPr>
              <w:t>ą min. ±2bpm</w:t>
            </w:r>
            <w:r w:rsidRPr="00F50ABA">
              <w:rPr>
                <w:rFonts w:eastAsia="Helvetica" w:cs="Helvetica"/>
                <w:sz w:val="18"/>
                <w:szCs w:val="18"/>
                <w:lang w:eastAsia="pl-PL"/>
              </w:rPr>
              <w:br/>
              <w:t>W zestawie:</w:t>
            </w:r>
            <w:r w:rsidRPr="00F50ABA">
              <w:rPr>
                <w:rFonts w:eastAsia="Helvetica" w:cs="Helvetica"/>
                <w:sz w:val="18"/>
                <w:szCs w:val="18"/>
                <w:lang w:eastAsia="pl-PL"/>
              </w:rPr>
              <w:br/>
              <w:t>- Kabel do pomiaru rzutu serca</w:t>
            </w:r>
            <w:r w:rsidRPr="00F50ABA">
              <w:rPr>
                <w:rFonts w:eastAsia="Helvetica" w:cs="Helvetica"/>
                <w:sz w:val="18"/>
                <w:szCs w:val="18"/>
                <w:lang w:eastAsia="pl-PL"/>
              </w:rPr>
              <w:br/>
              <w:t>- Elektrody ICG 2 opakowania (po 4 pary elektrod)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2101CD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9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Mo</w:t>
            </w:r>
            <w:r w:rsidRPr="00F50ABA">
              <w:rPr>
                <w:rFonts w:eastAsia="Helvetica" w:cs="Helvetica"/>
                <w:b/>
                <w:bCs/>
                <w:sz w:val="18"/>
                <w:szCs w:val="18"/>
                <w:lang w:eastAsia="pl-PL"/>
              </w:rPr>
              <w:t>żliwość rozbudowy monitora o moduł pomiaru stężenia gazów anestetycznych realizujący pomiar w strumieniu bocznym.</w:t>
            </w:r>
            <w:r w:rsidRPr="00F50ABA">
              <w:rPr>
                <w:rFonts w:eastAsia="Helvetica" w:cs="Helvetica"/>
                <w:b/>
                <w:bCs/>
                <w:sz w:val="18"/>
                <w:szCs w:val="18"/>
                <w:lang w:eastAsia="pl-PL"/>
              </w:rPr>
              <w:br/>
            </w:r>
            <w:r w:rsidRPr="00F50ABA">
              <w:rPr>
                <w:rFonts w:eastAsia="Times New Roman" w:cs="Times New Roman"/>
                <w:sz w:val="18"/>
                <w:szCs w:val="18"/>
                <w:lang w:eastAsia="pl-PL"/>
              </w:rPr>
              <w:t>Mierzone parametry i gazy min. HAL, ENV, ISO, SEV, DES, N20, CO2, O2 (opcja), MAC, AwRR</w:t>
            </w:r>
            <w:r w:rsidRPr="00F50ABA"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Technologia odprowadzania wilgoci poprzez zastosowanie pu</w:t>
            </w:r>
            <w:r w:rsidRPr="00F50ABA">
              <w:rPr>
                <w:rFonts w:eastAsia="Helvetica" w:cs="Helvetica"/>
                <w:sz w:val="18"/>
                <w:szCs w:val="18"/>
                <w:lang w:eastAsia="pl-PL"/>
              </w:rPr>
              <w:t>łapki wodnej ze złączem Luer-Lock</w:t>
            </w:r>
            <w:r w:rsidRPr="00F50ABA">
              <w:rPr>
                <w:rFonts w:eastAsia="Helvetica" w:cs="Helvetica"/>
                <w:sz w:val="18"/>
                <w:szCs w:val="18"/>
                <w:lang w:eastAsia="pl-PL"/>
              </w:rPr>
              <w:br/>
              <w:t>Możliwość pomiaru stężenia O2 metodą paramagnetyczną (opcja)</w:t>
            </w:r>
            <w:r w:rsidRPr="00F50ABA">
              <w:rPr>
                <w:rFonts w:eastAsia="Helvetica" w:cs="Helvetica"/>
                <w:sz w:val="18"/>
                <w:szCs w:val="18"/>
                <w:lang w:eastAsia="pl-PL"/>
              </w:rPr>
              <w:br/>
              <w:t>W zestawie pułap</w:t>
            </w:r>
            <w:r w:rsidRPr="00F50ABA">
              <w:rPr>
                <w:rFonts w:eastAsia="Times New Roman" w:cs="Times New Roman"/>
                <w:sz w:val="18"/>
                <w:szCs w:val="18"/>
                <w:lang w:eastAsia="pl-PL"/>
              </w:rPr>
              <w:t>ka wodna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C87CAC">
        <w:trPr>
          <w:cantSplit/>
          <w:trHeight w:val="204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ELEMENTY WYPOSA</w:t>
            </w:r>
            <w:r w:rsidRPr="00F50ABA">
              <w:rPr>
                <w:rFonts w:eastAsia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ŻENIA KAŻDEGO MONITORA </w:t>
            </w:r>
          </w:p>
        </w:tc>
      </w:tr>
      <w:tr w:rsidR="002101CD" w:rsidRPr="00F50ABA" w:rsidTr="00085702">
        <w:trPr>
          <w:cantSplit/>
          <w:trHeight w:val="278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9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sz w:val="18"/>
                <w:szCs w:val="18"/>
                <w:lang w:eastAsia="pl-PL"/>
              </w:rPr>
              <w:t>* kabel EKG do monitorowania 3 lub 5 odprowadze</w:t>
            </w:r>
            <w:r w:rsidRPr="00F50ABA">
              <w:rPr>
                <w:rFonts w:eastAsia="Helvetica" w:cs="Helvetica"/>
                <w:sz w:val="18"/>
                <w:szCs w:val="18"/>
                <w:lang w:eastAsia="pl-PL"/>
              </w:rPr>
              <w:t>ń (1szt.), w zestawie startowym min. 10 elektrod EKG.</w:t>
            </w:r>
            <w:r w:rsidRPr="00F50ABA">
              <w:rPr>
                <w:rFonts w:eastAsia="Helvetica" w:cs="Helvetica"/>
                <w:sz w:val="18"/>
                <w:szCs w:val="18"/>
                <w:lang w:eastAsia="pl-PL"/>
              </w:rPr>
              <w:br/>
              <w:t>* wielorazowy czujnik na palec dla dorosłych typu klips wyposażony w harmonijko</w:t>
            </w:r>
            <w:r w:rsidRPr="00F50ABA">
              <w:rPr>
                <w:rFonts w:eastAsia="Times New Roman" w:cs="Times New Roman"/>
                <w:sz w:val="18"/>
                <w:szCs w:val="18"/>
                <w:lang w:eastAsia="pl-PL"/>
              </w:rPr>
              <w:t>we, zintegrowane z oboma cz</w:t>
            </w:r>
            <w:r w:rsidRPr="00F50ABA">
              <w:rPr>
                <w:rFonts w:eastAsia="Helvetica" w:cs="Helvetica"/>
                <w:sz w:val="18"/>
                <w:szCs w:val="18"/>
                <w:lang w:eastAsia="pl-PL"/>
              </w:rPr>
              <w:t>ęściami klipsa osłony przed dostępem światła z zewnątrz, zakłócającego pomiar w miejscach nasłonecznionych (1szt.)</w:t>
            </w:r>
            <w:r w:rsidRPr="00F50ABA">
              <w:rPr>
                <w:rFonts w:eastAsia="Helvetica" w:cs="Helvetica"/>
                <w:sz w:val="18"/>
                <w:szCs w:val="18"/>
                <w:lang w:eastAsia="pl-PL"/>
              </w:rPr>
              <w:br/>
              <w:t>* wielorazowy czujnik na palec dla dorosłych, wykonany z silikonu (1szt.)</w:t>
            </w:r>
            <w:r w:rsidRPr="00F50ABA">
              <w:rPr>
                <w:rFonts w:eastAsia="Helvetica" w:cs="Helvetica"/>
                <w:sz w:val="18"/>
                <w:szCs w:val="18"/>
                <w:lang w:eastAsia="pl-PL"/>
              </w:rPr>
              <w:br/>
              <w:t>* przewód ciśnieniowy oraz mankiety ciśn</w:t>
            </w:r>
            <w:r w:rsidRPr="00F50ABA">
              <w:rPr>
                <w:rFonts w:eastAsia="Times New Roman" w:cs="Times New Roman"/>
                <w:sz w:val="18"/>
                <w:szCs w:val="18"/>
                <w:lang w:eastAsia="pl-PL"/>
              </w:rPr>
              <w:t>ieniowe (3 szt. w rozmiarach okre</w:t>
            </w:r>
            <w:r w:rsidRPr="00F50ABA">
              <w:rPr>
                <w:rFonts w:eastAsia="Helvetica" w:cs="Helvetica"/>
                <w:sz w:val="18"/>
                <w:szCs w:val="18"/>
                <w:lang w:eastAsia="pl-PL"/>
              </w:rPr>
              <w:t>ślonych przez użytkownika)</w:t>
            </w:r>
            <w:r w:rsidRPr="00F50ABA">
              <w:rPr>
                <w:rFonts w:eastAsia="Helvetica" w:cs="Helvetica"/>
                <w:sz w:val="18"/>
                <w:szCs w:val="18"/>
                <w:lang w:eastAsia="pl-PL"/>
              </w:rPr>
              <w:br/>
              <w:t>* sonda do pomiaru temp. powierzchniowej dla dorosłych (1szt.)</w:t>
            </w:r>
            <w:r w:rsidRPr="00F50ABA">
              <w:rPr>
                <w:rFonts w:eastAsia="Helvetica" w:cs="Helvetica"/>
                <w:sz w:val="18"/>
                <w:szCs w:val="18"/>
                <w:lang w:eastAsia="pl-PL"/>
              </w:rPr>
              <w:br/>
              <w:t>* kabel IBP (1 szt.)</w:t>
            </w:r>
            <w:r w:rsidRPr="00F50ABA">
              <w:rPr>
                <w:rFonts w:eastAsia="Helvetica" w:cs="Helvetica"/>
                <w:sz w:val="18"/>
                <w:szCs w:val="18"/>
                <w:lang w:eastAsia="pl-PL"/>
              </w:rPr>
              <w:br/>
              <w:t>* Uchwyt ścienny lub stojak jezdny (do wyboru przez użytkownika) (1 szt.)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C7050F" w:rsidRDefault="00C7050F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2101CD" w:rsidRPr="00F50ABA" w:rsidTr="00085702">
        <w:trPr>
          <w:cantSplit/>
          <w:trHeight w:val="204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  <w:tab w:val="left" w:pos="1825"/>
              </w:tabs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F50AB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CENTRALA PIEL</w:t>
            </w:r>
            <w:r w:rsidRPr="00F50ABA">
              <w:rPr>
                <w:rFonts w:eastAsia="Helvetica" w:cs="Helvetica"/>
                <w:b/>
                <w:bCs/>
                <w:sz w:val="18"/>
                <w:szCs w:val="18"/>
                <w:lang w:eastAsia="pl-PL"/>
              </w:rPr>
              <w:t>ĘGNIARSKA</w:t>
            </w:r>
            <w:r w:rsidRPr="00F50AB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   - 2 szt.</w:t>
            </w:r>
          </w:p>
        </w:tc>
      </w:tr>
      <w:tr w:rsidR="002101CD" w:rsidRPr="00F50ABA" w:rsidTr="002101CD">
        <w:trPr>
          <w:cantSplit/>
          <w:trHeight w:val="17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20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Fabrycznie nowa, rok produkcji 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2101CD">
        <w:trPr>
          <w:cantSplit/>
          <w:trHeight w:val="61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20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Centrala monitoruj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ąca wyposażona w ekran LCD o przekątnej przynajmniej 22” ze zintegrowanymi elementami składowymi w jednej obudowie (jednostka CPU w obudowie ekranu monitora centrali)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C7050F" w:rsidRPr="00F50ABA" w:rsidRDefault="00C7050F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2101CD" w:rsidRPr="00F50ABA" w:rsidTr="002101CD">
        <w:trPr>
          <w:cantSplit/>
          <w:trHeight w:val="22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20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Obs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ługa centrali za pomocą klawiatury i myszy komputerowej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2101CD">
        <w:trPr>
          <w:cantSplit/>
          <w:trHeight w:val="27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20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Obs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ługa za pomocą ekranu dotykowego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2101CD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7287B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20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Centrala pozwalaj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 xml:space="preserve">ąca na rozbudowę o obsługę kolejnych stanowisk </w:t>
            </w: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(do 64) bez dodatkowych koszt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ów wynikających z konieczności zakupu licencji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1C7591">
        <w:trPr>
          <w:cantSplit/>
          <w:trHeight w:val="204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PREZENTACJA GRAFICZNA</w:t>
            </w:r>
          </w:p>
        </w:tc>
      </w:tr>
      <w:tr w:rsidR="002101CD" w:rsidRPr="00F50ABA" w:rsidTr="00B7287B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20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Wy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świetlanie okien z przebiegami dynamicznymi i parametrami jednocześnie do 32 pacjentów w oknie podglądu zbiorczego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7287B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20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Wy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świetlanie szczegółowego podglądu wybranego monitora, z funkcją wyboru wyświetlanych na ekranie centrali krzywych dynamicznych spośród wszystkich monitorowanych przez monitor parametrów życiowych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7287B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20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Mo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żliwość wyświetlania wartości parametrów przy użyciu dużych czcionek dla wszystkich lub wybranych monitorów w oknie zbiorczego podglądu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1B78F8">
        <w:trPr>
          <w:cantSplit/>
          <w:trHeight w:val="204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ALARMY</w:t>
            </w:r>
          </w:p>
        </w:tc>
      </w:tr>
      <w:tr w:rsidR="002101CD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20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Centrala wyposa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żona w 3-stopniowy system alarmów sygnalizowanych wizualnie i dźwięk</w:t>
            </w: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owo z identyfikacj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ą łóżka, na którym wystąpił alarm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B37B2">
        <w:trPr>
          <w:cantSplit/>
          <w:trHeight w:val="204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WSP</w:t>
            </w:r>
            <w:r w:rsidRPr="00F50ABA">
              <w:rPr>
                <w:rFonts w:eastAsia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ÓŁPRACA Z MONITORAMI</w:t>
            </w:r>
          </w:p>
        </w:tc>
      </w:tr>
      <w:tr w:rsidR="002101CD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20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Centrala z funkcj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ą zdalnej konfiguracji granic alarmowych w monitorze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20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Centrala z funkcj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 xml:space="preserve">ą zdalnej konfiguracji ustawień pomiaru NIBP – </w:t>
            </w: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mo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żliwość regulacji przynajmniej odstępu pomiędzy pomiarami ciśnienia w trybie automatycznym i uruchomienia pomiaru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20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Wprowadzanie danych pacjenta oraz granic alarmowych r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ęcznie z poziomu centrali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182E0C">
        <w:trPr>
          <w:cantSplit/>
          <w:trHeight w:val="204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2101CD" w:rsidRDefault="002101CD" w:rsidP="002101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PAMI</w:t>
            </w:r>
            <w:r w:rsidRPr="00F50ABA">
              <w:rPr>
                <w:rFonts w:eastAsia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ĘĆ CENTRALI</w:t>
            </w:r>
          </w:p>
        </w:tc>
      </w:tr>
      <w:tr w:rsidR="002101CD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20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Centrala wyposa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żona w pamięć trendów graficznych i tabelarycznych wszystkich parametrów wszystkich monitorowanych pacjentów z ostatnich 10 dni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20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Centrala wyposa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 xml:space="preserve">żona w pamięć pełnych zapisów wybranych krzywych dynamicznych z ostatnich </w:t>
            </w:r>
            <w:r w:rsidR="00C7050F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72 godzin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C7050F" w:rsidRPr="00F50ABA" w:rsidRDefault="00C7050F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20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Centrala wyposa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żona w pamięć powyżej 500 zdarzeń alarmowych na każdego pacjenta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C7050F" w:rsidRPr="00F50ABA" w:rsidRDefault="00C7050F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2101CD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20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Centrala wyposa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żona w funkcje obliczania dawek leków i tabelę rozcieńczeń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20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Nieulotna pami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ęć historycznych danych monitorowania dostępna do momentu ręcznego usunięcia bazy danych.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br/>
              <w:t>Powierzchnia dyskowa pozwalająca na zarchiwizowanie danych minimum 30 000 pacjentów.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C7050F" w:rsidRDefault="00C7050F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7050F" w:rsidRPr="00F50ABA" w:rsidRDefault="00C7050F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2101CD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20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Funkcja oblicze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ń natlenienia, obliczeń nerkowych i wentylacji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0E3AD2">
        <w:trPr>
          <w:cantSplit/>
          <w:trHeight w:val="204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2101CD" w:rsidRDefault="002101CD" w:rsidP="002101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RAPORTY</w:t>
            </w:r>
          </w:p>
        </w:tc>
      </w:tr>
      <w:tr w:rsidR="002101CD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20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Drukowanie raport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ów na drukarce laserowej formatu A4 i w postaci plików w formacie PDF: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br/>
              <w:t>- krzywych dynamicznych Full Disclosure,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br/>
            </w: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- zapami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 xml:space="preserve">ętanych zdarzeń alarmowych (z odcinkami krzywych dynamicznych), 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br/>
              <w:t>- tabeli alarmów,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br/>
              <w:t>- trendów graficznych,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br/>
              <w:t xml:space="preserve">- trendów tabelarycznych, 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br/>
              <w:t>- przeglądu NIBP,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br/>
              <w:t>- obliczeń dawkowania leków i tabeli rozcieńczeń,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br/>
              <w:t>- informacji o pacjencie.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20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Centrala wyposa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żona w funkcję przygotowania statystyki monitorowania pacjenta pozwalającą na przedstawienie danych w formie graficznej i tabelarycznej.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20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Statystyki monitorowania obejmuj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 xml:space="preserve">ą min. prezentację wystąpienia poszczególnych arytmii (ilość), </w:t>
            </w: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przekroczenia prog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ów alarmowych (ilość wystąpień poniżej dolnego i powyżej górnego zaprogramowanego progu), wartość minimalną i maksymalną każdego parametru (z czasem zaistnienia) oraz średnią z całego okresu monitorowania pacjenta.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9F3645">
        <w:trPr>
          <w:cantSplit/>
          <w:trHeight w:val="204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INNE</w:t>
            </w:r>
          </w:p>
        </w:tc>
      </w:tr>
      <w:tr w:rsidR="002101CD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20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W wyposa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żeniu laserowa drukarka sieciowa w formacie A4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20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Centrala przygotowana do integracji z systemem HIS (wymiana dwustronna) bez dodatkowych koszt</w:t>
            </w:r>
            <w:r w:rsidRPr="00F50ABA">
              <w:rPr>
                <w:rFonts w:eastAsia="Helvetica" w:cstheme="minorHAnsi"/>
                <w:color w:val="000000"/>
                <w:sz w:val="18"/>
                <w:szCs w:val="18"/>
                <w:lang w:eastAsia="pl-PL"/>
              </w:rPr>
              <w:t>ów (po stronie urządzenia).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085702">
        <w:trPr>
          <w:cantSplit/>
          <w:trHeight w:val="204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F50ABA">
              <w:rPr>
                <w:rFonts w:eastAsia="Times New Roman" w:cs="Tahoma"/>
                <w:b/>
                <w:bCs/>
                <w:sz w:val="18"/>
                <w:szCs w:val="18"/>
                <w:lang w:eastAsia="pl-PL"/>
              </w:rPr>
              <w:t>URZĄDZENIE DO POMIARU RZUTU SERCA METODĄ NIEKALIBROWANĄ</w:t>
            </w:r>
            <w:r w:rsidRPr="00F50ABA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– 2szt. (w tym 1 moduł PICCO z możliwością przenoszenia pomiędzy urządzeniami)</w:t>
            </w:r>
          </w:p>
        </w:tc>
      </w:tr>
      <w:tr w:rsidR="002101CD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8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Fabrycznie nowe</w:t>
            </w:r>
            <w:r w:rsidRPr="00F50ABA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, rok produkcji min. 2017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Podać……..</w:t>
            </w:r>
          </w:p>
        </w:tc>
      </w:tr>
      <w:tr w:rsidR="002101CD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8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shd w:val="clear" w:color="auto" w:fill="FFFFFF"/>
              <w:spacing w:after="0" w:line="240" w:lineRule="auto"/>
              <w:rPr>
                <w:rFonts w:cstheme="minorHAnsi"/>
                <w:spacing w:val="-9"/>
                <w:sz w:val="18"/>
                <w:szCs w:val="18"/>
              </w:rPr>
            </w:pPr>
            <w:r w:rsidRPr="00F50ABA">
              <w:rPr>
                <w:rFonts w:cstheme="minorHAnsi"/>
                <w:spacing w:val="-9"/>
                <w:sz w:val="18"/>
                <w:szCs w:val="18"/>
              </w:rPr>
              <w:t>Ocena hemodynamiczna układu krążenia metodą małoinwazyjną rozumianą jako:</w:t>
            </w:r>
          </w:p>
          <w:p w:rsidR="002101CD" w:rsidRPr="00F50ABA" w:rsidRDefault="002101CD" w:rsidP="00F50ABA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/>
              <w:rPr>
                <w:rFonts w:cstheme="minorHAnsi"/>
                <w:spacing w:val="-9"/>
                <w:sz w:val="18"/>
                <w:szCs w:val="18"/>
              </w:rPr>
            </w:pPr>
            <w:r w:rsidRPr="00F50ABA">
              <w:rPr>
                <w:rFonts w:cstheme="minorHAnsi"/>
                <w:spacing w:val="-9"/>
                <w:sz w:val="18"/>
                <w:szCs w:val="18"/>
              </w:rPr>
              <w:t xml:space="preserve">bez użycia cewnika Swan-Ganza, </w:t>
            </w:r>
          </w:p>
          <w:p w:rsidR="002101CD" w:rsidRPr="00F50ABA" w:rsidRDefault="002101CD" w:rsidP="00F50ABA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/>
              <w:rPr>
                <w:rFonts w:cstheme="minorHAnsi"/>
                <w:spacing w:val="-9"/>
                <w:sz w:val="18"/>
                <w:szCs w:val="18"/>
              </w:rPr>
            </w:pPr>
            <w:r w:rsidRPr="00F50ABA">
              <w:rPr>
                <w:rFonts w:cstheme="minorHAnsi"/>
                <w:spacing w:val="-9"/>
                <w:sz w:val="18"/>
                <w:szCs w:val="18"/>
              </w:rPr>
              <w:t>pomiar parametrów hemodynamicznych z jednego dostępu naczyniowego</w:t>
            </w:r>
          </w:p>
          <w:p w:rsidR="002101CD" w:rsidRPr="00F50ABA" w:rsidRDefault="002101CD" w:rsidP="00F50ABA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pacing w:val="-9"/>
                <w:sz w:val="18"/>
                <w:szCs w:val="18"/>
              </w:rPr>
              <w:t>oraz met</w:t>
            </w:r>
            <w:r w:rsidRPr="00F50ABA">
              <w:rPr>
                <w:rFonts w:cstheme="minorHAnsi"/>
                <w:sz w:val="18"/>
                <w:szCs w:val="18"/>
              </w:rPr>
              <w:t>odą małoinwazyjną: drogą kaniulacji obwodowego naczynia tętniczego i żyły głównej górnej,</w:t>
            </w:r>
          </w:p>
          <w:p w:rsidR="002101CD" w:rsidRPr="00F50ABA" w:rsidRDefault="002101CD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cstheme="minorHAnsi"/>
                <w:spacing w:val="-9"/>
                <w:sz w:val="18"/>
                <w:szCs w:val="18"/>
              </w:rPr>
              <w:t>pomiar możliwy u p</w:t>
            </w:r>
            <w:r w:rsidR="00C7050F">
              <w:rPr>
                <w:rFonts w:cstheme="minorHAnsi"/>
                <w:spacing w:val="-9"/>
                <w:sz w:val="18"/>
                <w:szCs w:val="18"/>
              </w:rPr>
              <w:t>acjentów zaintubowanych i nie</w:t>
            </w:r>
            <w:r w:rsidRPr="00F50ABA">
              <w:rPr>
                <w:rFonts w:cstheme="minorHAnsi"/>
                <w:spacing w:val="-9"/>
                <w:sz w:val="18"/>
                <w:szCs w:val="18"/>
              </w:rPr>
              <w:t xml:space="preserve">zaintubowanych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8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cstheme="minorHAnsi"/>
                <w:sz w:val="18"/>
                <w:szCs w:val="18"/>
              </w:rPr>
              <w:t>Analiza kształtu fali ciśnienia tętniczego do ciągłego (w czasie rzeczywistym) oznaczania ciśnienia krwi, trendu rzutu serca, reakcji hemodynamicznych na podanie płynów i innych parametrów pochodnych z wykorzystaniem jednego dostępu naczyniowego.</w:t>
            </w:r>
            <w:r w:rsidRPr="00F50ABA">
              <w:rPr>
                <w:rFonts w:cstheme="minorHAnsi"/>
                <w:sz w:val="18"/>
                <w:szCs w:val="18"/>
              </w:rPr>
              <w:br/>
            </w:r>
            <w:r w:rsidRPr="00F50ABA">
              <w:rPr>
                <w:rFonts w:cstheme="minorHAnsi"/>
                <w:spacing w:val="-9"/>
                <w:sz w:val="18"/>
                <w:szCs w:val="18"/>
              </w:rPr>
              <w:t>Mierzone parametry:</w:t>
            </w:r>
            <w:r w:rsidRPr="00F50ABA">
              <w:rPr>
                <w:rFonts w:cstheme="minorHAnsi"/>
                <w:spacing w:val="-9"/>
                <w:sz w:val="18"/>
                <w:szCs w:val="18"/>
              </w:rPr>
              <w:br/>
            </w:r>
            <w:r w:rsidRPr="00F50ABA">
              <w:rPr>
                <w:rFonts w:cstheme="minorHAnsi"/>
                <w:b/>
                <w:spacing w:val="-9"/>
                <w:sz w:val="18"/>
                <w:szCs w:val="18"/>
              </w:rPr>
              <w:t>CO trend – trend rzutu serca</w:t>
            </w:r>
            <w:r w:rsidRPr="00F50ABA">
              <w:rPr>
                <w:rFonts w:cstheme="minorHAnsi"/>
                <w:spacing w:val="-9"/>
                <w:sz w:val="18"/>
                <w:szCs w:val="18"/>
              </w:rPr>
              <w:t xml:space="preserve">, SV - objętość wyrzutowa, SVV - wahania objętości wyrzutowej, PPV - wahania ciśnienia tętniczego, SVR - systemowy opór naczyniowy, CPO - moc pojemności minutowej,  dPmx - kurczliwość lewej komory, </w:t>
            </w:r>
            <w:r w:rsidRPr="00F50ABA">
              <w:rPr>
                <w:rFonts w:cstheme="minorHAnsi"/>
                <w:spacing w:val="-9"/>
                <w:sz w:val="18"/>
                <w:szCs w:val="18"/>
              </w:rPr>
              <w:br/>
              <w:t xml:space="preserve">HR częstość akcji serca, APsys Ciśnienie skurczowe, APdia Ciśnienie rozkurczowe, MAP średnie ciśnienie tętnicze, </w:t>
            </w:r>
            <w:r w:rsidRPr="00F50ABA">
              <w:rPr>
                <w:rFonts w:cstheme="minorHAnsi"/>
                <w:spacing w:val="-9"/>
                <w:sz w:val="18"/>
                <w:szCs w:val="18"/>
              </w:rPr>
              <w:br/>
              <w:t>CVP ciśnienie żylne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8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9"/>
                <w:sz w:val="18"/>
                <w:szCs w:val="18"/>
              </w:rPr>
            </w:pPr>
            <w:r w:rsidRPr="00F50ABA">
              <w:rPr>
                <w:rFonts w:cstheme="minorHAnsi"/>
                <w:spacing w:val="-9"/>
                <w:sz w:val="18"/>
                <w:szCs w:val="18"/>
              </w:rPr>
              <w:t xml:space="preserve">Dla uzyskania maksymalnie dokładnego pomiaru ciągłego rzutu serca urządzenie posiadające dwie opcje kalibracji: </w:t>
            </w:r>
            <w:r w:rsidRPr="00F50ABA">
              <w:rPr>
                <w:rFonts w:cstheme="minorHAnsi"/>
                <w:spacing w:val="-9"/>
                <w:sz w:val="18"/>
                <w:szCs w:val="18"/>
              </w:rPr>
              <w:br/>
              <w:t>- automatyczną rozumianą jako wygenerowanie szacunkowej wartości kalibracji na podstawie ciśnienia krwi oraz danych pacjenta,</w:t>
            </w:r>
          </w:p>
          <w:p w:rsidR="002101CD" w:rsidRPr="00F50ABA" w:rsidRDefault="002101CD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cstheme="minorHAnsi"/>
                <w:spacing w:val="-9"/>
                <w:sz w:val="18"/>
                <w:szCs w:val="18"/>
              </w:rPr>
              <w:t>- ręczną rozumianą jako w</w:t>
            </w:r>
            <w:r w:rsidRPr="00F50ABA">
              <w:rPr>
                <w:rFonts w:cstheme="minorHAnsi"/>
                <w:sz w:val="18"/>
                <w:szCs w:val="18"/>
              </w:rPr>
              <w:t>pisanie w polu wprowadzania danych wartości referencyjnej CO, otrzymanej za pomocą innej technologii monitorowania hemodynamicznego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8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Moduł ciągłego pomiaru rzutu serca z analizy kształtu fali ciśnienia tętniczego kalibrowany metodą termodylucji przezpłucnej, drogą kaniulacji obwodowego naczynia tętniczego i żyły głównej górnej.</w:t>
            </w:r>
            <w:r w:rsidRPr="00F50ABA">
              <w:rPr>
                <w:rFonts w:cstheme="minorHAnsi"/>
                <w:sz w:val="18"/>
                <w:szCs w:val="18"/>
              </w:rPr>
              <w:br/>
              <w:t>Mierzone parametry:</w:t>
            </w:r>
          </w:p>
          <w:p w:rsidR="002101CD" w:rsidRPr="00F50ABA" w:rsidRDefault="002101CD" w:rsidP="00F50ABA">
            <w:pPr>
              <w:pStyle w:val="Tekstkomentarza"/>
              <w:numPr>
                <w:ilvl w:val="0"/>
                <w:numId w:val="13"/>
              </w:numPr>
              <w:snapToGrid w:val="0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b/>
                <w:bCs/>
                <w:sz w:val="18"/>
                <w:szCs w:val="18"/>
              </w:rPr>
              <w:t>Rzut minutowy z analizy konturu fali tętna CO</w:t>
            </w:r>
            <w:r w:rsidRPr="00F50ABA">
              <w:rPr>
                <w:rFonts w:cstheme="minorHAnsi"/>
                <w:b/>
                <w:bCs/>
                <w:sz w:val="18"/>
                <w:szCs w:val="18"/>
                <w:vertAlign w:val="subscript"/>
              </w:rPr>
              <w:t>PC</w:t>
            </w:r>
            <w:r w:rsidRPr="00F50ABA">
              <w:rPr>
                <w:rFonts w:cstheme="minorHAnsi"/>
                <w:b/>
                <w:bCs/>
                <w:sz w:val="18"/>
                <w:szCs w:val="18"/>
              </w:rPr>
              <w:t xml:space="preserve"> (CI</w:t>
            </w:r>
            <w:r w:rsidRPr="00F50ABA">
              <w:rPr>
                <w:rFonts w:cstheme="minorHAnsi"/>
                <w:b/>
                <w:bCs/>
                <w:sz w:val="18"/>
                <w:szCs w:val="18"/>
                <w:vertAlign w:val="subscript"/>
              </w:rPr>
              <w:t>PC</w:t>
            </w:r>
            <w:r w:rsidRPr="00F50ABA">
              <w:rPr>
                <w:rFonts w:cstheme="minorHAnsi"/>
                <w:b/>
                <w:bCs/>
                <w:sz w:val="18"/>
                <w:szCs w:val="18"/>
              </w:rPr>
              <w:t>),</w:t>
            </w:r>
          </w:p>
          <w:p w:rsidR="002101CD" w:rsidRPr="00F50ABA" w:rsidRDefault="002101CD" w:rsidP="00F50ABA">
            <w:pPr>
              <w:pStyle w:val="Tekstkomentarza"/>
              <w:numPr>
                <w:ilvl w:val="0"/>
                <w:numId w:val="13"/>
              </w:numPr>
              <w:snapToGrid w:val="0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Ciśnienie tętnicze krwi skurczowe Apsys,</w:t>
            </w:r>
          </w:p>
          <w:p w:rsidR="002101CD" w:rsidRPr="00F50ABA" w:rsidRDefault="002101CD" w:rsidP="00F50ABA">
            <w:pPr>
              <w:pStyle w:val="Tekstkomentarza"/>
              <w:numPr>
                <w:ilvl w:val="0"/>
                <w:numId w:val="13"/>
              </w:numPr>
              <w:snapToGrid w:val="0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Ciśnienie tętnicze krwi rozkurczowe Apdia,</w:t>
            </w:r>
          </w:p>
          <w:p w:rsidR="002101CD" w:rsidRPr="00F50ABA" w:rsidRDefault="002101CD" w:rsidP="00F50ABA">
            <w:pPr>
              <w:pStyle w:val="Tekstkomentarza"/>
              <w:numPr>
                <w:ilvl w:val="0"/>
                <w:numId w:val="13"/>
              </w:numPr>
              <w:snapToGrid w:val="0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Ciśnienie tętnicze krwi średnie MAP,</w:t>
            </w:r>
          </w:p>
          <w:p w:rsidR="002101CD" w:rsidRPr="00F50ABA" w:rsidRDefault="002101CD" w:rsidP="00F50ABA">
            <w:pPr>
              <w:pStyle w:val="Tekstkomentarza"/>
              <w:numPr>
                <w:ilvl w:val="0"/>
                <w:numId w:val="13"/>
              </w:numPr>
              <w:snapToGrid w:val="0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Częstość skurczów serca HR,</w:t>
            </w:r>
          </w:p>
          <w:p w:rsidR="002101CD" w:rsidRPr="00F50ABA" w:rsidRDefault="002101CD" w:rsidP="00F50ABA">
            <w:pPr>
              <w:pStyle w:val="Tekstkomentarza"/>
              <w:numPr>
                <w:ilvl w:val="0"/>
                <w:numId w:val="13"/>
              </w:numPr>
              <w:snapToGrid w:val="0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Ośrodkowe ciśnienie żylne CVP,</w:t>
            </w:r>
          </w:p>
          <w:p w:rsidR="002101CD" w:rsidRPr="00F50ABA" w:rsidRDefault="002101CD" w:rsidP="00F50ABA">
            <w:pPr>
              <w:pStyle w:val="Tekstkomentarza"/>
              <w:numPr>
                <w:ilvl w:val="0"/>
                <w:numId w:val="13"/>
              </w:numPr>
              <w:snapToGrid w:val="0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Objętość wyrzutowa SV (SVI),</w:t>
            </w:r>
          </w:p>
          <w:p w:rsidR="002101CD" w:rsidRPr="00F50ABA" w:rsidRDefault="002101CD" w:rsidP="00F50ABA">
            <w:pPr>
              <w:pStyle w:val="Tekstkomentarza"/>
              <w:numPr>
                <w:ilvl w:val="0"/>
                <w:numId w:val="13"/>
              </w:numPr>
              <w:snapToGrid w:val="0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Samoistne wahania objętości wyrzutowej SVV,</w:t>
            </w:r>
          </w:p>
          <w:p w:rsidR="002101CD" w:rsidRPr="00F50ABA" w:rsidRDefault="002101CD" w:rsidP="00F50ABA">
            <w:pPr>
              <w:pStyle w:val="Tekstkomentarza"/>
              <w:numPr>
                <w:ilvl w:val="0"/>
                <w:numId w:val="13"/>
              </w:numPr>
              <w:snapToGrid w:val="0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Samoistne wahania ciśnienia tętna PPV,</w:t>
            </w:r>
          </w:p>
          <w:p w:rsidR="002101CD" w:rsidRPr="00F50ABA" w:rsidRDefault="002101CD" w:rsidP="00F50ABA">
            <w:pPr>
              <w:pStyle w:val="Tekstkomentarza"/>
              <w:numPr>
                <w:ilvl w:val="0"/>
                <w:numId w:val="13"/>
              </w:numPr>
              <w:snapToGrid w:val="0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Obwodowy opór naczyniowy SVR (SVRI),</w:t>
            </w:r>
          </w:p>
          <w:p w:rsidR="002101CD" w:rsidRPr="00F50ABA" w:rsidRDefault="002101CD" w:rsidP="00F50ABA">
            <w:pPr>
              <w:pStyle w:val="Tekstkomentarza"/>
              <w:numPr>
                <w:ilvl w:val="0"/>
                <w:numId w:val="13"/>
              </w:numPr>
              <w:snapToGrid w:val="0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Wskaźnik kurczliwości lewej komory dPmax,</w:t>
            </w:r>
          </w:p>
          <w:p w:rsidR="002101CD" w:rsidRPr="00F50ABA" w:rsidRDefault="002101CD" w:rsidP="00F50AB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cstheme="minorHAnsi"/>
                <w:b/>
                <w:sz w:val="18"/>
                <w:szCs w:val="18"/>
              </w:rPr>
            </w:pPr>
            <w:r w:rsidRPr="00F50ABA">
              <w:rPr>
                <w:rFonts w:cstheme="minorHAnsi"/>
                <w:b/>
                <w:sz w:val="18"/>
                <w:szCs w:val="18"/>
              </w:rPr>
              <w:t>Rzut minutowy z termodylucji przezpłucnej tdCO (tdCI)</w:t>
            </w:r>
          </w:p>
          <w:p w:rsidR="002101CD" w:rsidRPr="00F50ABA" w:rsidRDefault="002101CD" w:rsidP="00F50AB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 xml:space="preserve">Wskaźnik funkcji serca CFI </w:t>
            </w:r>
          </w:p>
          <w:p w:rsidR="002101CD" w:rsidRPr="00F50ABA" w:rsidRDefault="002101CD" w:rsidP="00F50AB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Całkowita objętość końcowo-rozkurczowa GEDV, (GEDI)</w:t>
            </w:r>
          </w:p>
          <w:p w:rsidR="002101CD" w:rsidRPr="00F50ABA" w:rsidRDefault="002101CD" w:rsidP="00F50AB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Objętość pozanaczyniowej wody płucnej EVLW, (ELWI)</w:t>
            </w:r>
          </w:p>
          <w:p w:rsidR="002101CD" w:rsidRPr="00F50ABA" w:rsidRDefault="002101CD" w:rsidP="00F50AB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Wskaźnik przepuszczalności naczyń płucnych PVPI,</w:t>
            </w:r>
          </w:p>
          <w:p w:rsidR="002101CD" w:rsidRPr="00F50ABA" w:rsidRDefault="002101CD" w:rsidP="00F50AB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Całkowita frakcja wyrzutowa GEF,</w:t>
            </w:r>
          </w:p>
          <w:p w:rsidR="002101CD" w:rsidRPr="00F50ABA" w:rsidRDefault="002101CD" w:rsidP="00F50AB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Moc użyteczna serca CP</w:t>
            </w:r>
          </w:p>
          <w:p w:rsidR="002101CD" w:rsidRPr="00F50ABA" w:rsidRDefault="002101CD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cstheme="minorHAnsi"/>
                <w:sz w:val="18"/>
                <w:szCs w:val="18"/>
              </w:rPr>
              <w:t>Objętość krwi krążącej w klatce piersiowej ITBV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8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cstheme="minorHAnsi"/>
                <w:sz w:val="18"/>
                <w:szCs w:val="18"/>
              </w:rPr>
              <w:t xml:space="preserve">Urządzenie umożliwiające rozszerzenia o moduł ciągłego (w czasie rzeczywistym) pomiaru saturacji krwi żylnej z żyły głównej górnej za pomocą refleksyjnego czujnika światłowodowego zakładanego do istniejącego cewnika CVC. </w:t>
            </w:r>
            <w:r w:rsidRPr="00F50ABA">
              <w:rPr>
                <w:rFonts w:cstheme="minorHAnsi"/>
                <w:spacing w:val="-9"/>
                <w:sz w:val="18"/>
                <w:szCs w:val="18"/>
              </w:rPr>
              <w:t xml:space="preserve">Mierzone parametry ScvO2 - saturacja krwi żylnej z żyły głównej górnej, DO2 – dostarczenie tlenu, VO2 – konsumpcja tlenu, O2ER - </w:t>
            </w:r>
            <w:r w:rsidRPr="00F50ABA">
              <w:rPr>
                <w:rFonts w:cstheme="minorHAnsi"/>
                <w:sz w:val="18"/>
                <w:szCs w:val="18"/>
              </w:rPr>
              <w:t>współczynnik ekstrakcji tlenu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8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cstheme="minorHAnsi"/>
                <w:sz w:val="18"/>
                <w:szCs w:val="18"/>
              </w:rPr>
              <w:t>Urządzenie umożliwiające rozbudowę o pomiar densytometryczny tętna do określania stężenia zieleni indocyjaninowej, wskaźnika stosowanego do oceny ogólnej czynności wątroby i/lub perfuzji otrzewnej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8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cstheme="minorHAnsi"/>
                <w:spacing w:val="-9"/>
                <w:sz w:val="18"/>
                <w:szCs w:val="18"/>
              </w:rPr>
              <w:t>Dane pomiarowe wyświetlane na min. 8” ekranie o wysokiej rozdzielczości – min. 800 x 480 pixel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C7050F" w:rsidRPr="00F50ABA" w:rsidRDefault="00C7050F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2101CD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8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cstheme="minorHAnsi"/>
                <w:sz w:val="18"/>
                <w:szCs w:val="18"/>
              </w:rPr>
              <w:t>Wyświetlanie rzeczywistej krzywej ciśnienia tętniczego (AP) Wyświetlanie wartości liczbowych częstości akcji serca, ciśnienia tętniczego skurczowego i rozkurczowego. Wartość średnia ciśnienia tętniczego wyświetlana w nawiasie.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8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pacing w:val="-9"/>
                <w:sz w:val="18"/>
                <w:szCs w:val="18"/>
              </w:rPr>
            </w:pPr>
            <w:r w:rsidRPr="00F50ABA">
              <w:rPr>
                <w:rFonts w:cstheme="minorHAnsi"/>
                <w:spacing w:val="-9"/>
                <w:sz w:val="18"/>
                <w:szCs w:val="18"/>
              </w:rPr>
              <w:t>Obsługa monitora poprzez ekran dotykowy, klawisze funkcyjne, oprogramowanie w języku polskim</w:t>
            </w:r>
          </w:p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b/>
                <w:spacing w:val="-9"/>
                <w:sz w:val="18"/>
                <w:szCs w:val="18"/>
              </w:rPr>
            </w:pPr>
            <w:r w:rsidRPr="00F50ABA">
              <w:rPr>
                <w:rFonts w:cstheme="minorHAnsi"/>
                <w:b/>
                <w:spacing w:val="-9"/>
                <w:sz w:val="18"/>
                <w:szCs w:val="18"/>
              </w:rPr>
              <w:t>Wybór sposobu prezentacji danych pomiarowych:</w:t>
            </w:r>
          </w:p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pacing w:val="-9"/>
                <w:sz w:val="18"/>
                <w:szCs w:val="18"/>
              </w:rPr>
            </w:pPr>
            <w:r w:rsidRPr="00F50ABA">
              <w:rPr>
                <w:rFonts w:cstheme="minorHAnsi"/>
                <w:b/>
                <w:spacing w:val="-9"/>
                <w:sz w:val="18"/>
                <w:szCs w:val="18"/>
              </w:rPr>
              <w:t>Ekran krzywej ciśnienia w czasie rzeczywistym</w:t>
            </w:r>
            <w:r w:rsidRPr="00F50ABA">
              <w:rPr>
                <w:rFonts w:cstheme="minorHAnsi"/>
                <w:spacing w:val="-9"/>
                <w:sz w:val="18"/>
                <w:szCs w:val="18"/>
              </w:rPr>
              <w:t>, stałe wyświetlanie krzywej ciśnienia tętniczego zawierające znacznik skurczowego ciśnienia tętniczego. Możliwość jednoczesnego, ciągłego wyświetlania krzywej ośrodkowego ciśnienia żylnego</w:t>
            </w:r>
          </w:p>
          <w:p w:rsidR="002101CD" w:rsidRPr="00F50ABA" w:rsidRDefault="002101CD" w:rsidP="00F50AB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b/>
                <w:spacing w:val="-9"/>
                <w:sz w:val="18"/>
                <w:szCs w:val="18"/>
              </w:rPr>
              <w:t>Ekran pola parametrów</w:t>
            </w:r>
            <w:r w:rsidRPr="00F50ABA">
              <w:rPr>
                <w:rFonts w:cstheme="minorHAnsi"/>
                <w:spacing w:val="-9"/>
                <w:sz w:val="18"/>
                <w:szCs w:val="18"/>
              </w:rPr>
              <w:t xml:space="preserve"> – wyświetlanie do dziewięciu parametrów w trzech polach parametrów. Pod parametrem wyświetlany czas jaki upłynął od ostatniego pomiaru metoda termodylucji lub od ostatniej kalibracji</w:t>
            </w:r>
            <w:r w:rsidRPr="00F50ABA">
              <w:rPr>
                <w:rFonts w:cstheme="minorHAnsi"/>
                <w:sz w:val="18"/>
                <w:szCs w:val="18"/>
              </w:rPr>
              <w:t xml:space="preserve">. </w:t>
            </w:r>
          </w:p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Wyświetlanie wartości pomiarów, a także granic alarmów. Możliwość dowolnej zamiany wszystkich wyświetlanych parametrów indeksowanych na bezwzględne i z bezwzględnych na indeksowane.</w:t>
            </w:r>
          </w:p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b/>
                <w:spacing w:val="-9"/>
                <w:sz w:val="18"/>
                <w:szCs w:val="18"/>
              </w:rPr>
              <w:t xml:space="preserve">Ekran przeglądu parametrów z systemem sygnalizacji świetlnej, </w:t>
            </w:r>
            <w:r w:rsidRPr="00F50ABA">
              <w:rPr>
                <w:rFonts w:cstheme="minorHAnsi"/>
                <w:sz w:val="18"/>
                <w:szCs w:val="18"/>
              </w:rPr>
              <w:t>Przedstawienie bieżących wartości wszystkich mierzonych parametrów, orientacja ikon żółtych i czerwonych wskazuje, czy wartość parametru jest powyżej czy poniżej zakresu normalnego.</w:t>
            </w:r>
          </w:p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b/>
                <w:spacing w:val="-9"/>
                <w:sz w:val="18"/>
                <w:szCs w:val="18"/>
              </w:rPr>
              <w:t>Ekran SpiderVision</w:t>
            </w:r>
            <w:r w:rsidRPr="00F50ABA">
              <w:rPr>
                <w:rFonts w:cstheme="minorHAnsi"/>
                <w:spacing w:val="-9"/>
                <w:sz w:val="18"/>
                <w:szCs w:val="18"/>
              </w:rPr>
              <w:t xml:space="preserve"> dynamiczne przedstawianie wszystkich parametrów ciągłych, dowolny wybór od 3 do siedmiu ilości ramion pająka oraz wyświetlanych parametrów, d</w:t>
            </w:r>
            <w:r w:rsidRPr="00F50ABA">
              <w:rPr>
                <w:rFonts w:cstheme="minorHAnsi"/>
                <w:sz w:val="18"/>
                <w:szCs w:val="18"/>
              </w:rPr>
              <w:t>iagram wyświetlany w kolorze zielonym do czasu, aż wyświetlane parametry pozostają w zakresie wartości normalnych lub docelowych, diagram wyświetlany w kolorze żółtym, gdy jeden z wyświetlanych parametrów wykracza poza zakres wartości normalnych lub docelowych, diagram wyświetlany w kolorze czerwonym, gdy dwa lub więcej z wyświetlanych parametrów wykracza poza zakres wartości normalnych lub docelowych. Obszary jaśniejsze podkreślają normalne lub docelowe wartości dla danego parametru.</w:t>
            </w:r>
          </w:p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b/>
                <w:sz w:val="18"/>
                <w:szCs w:val="18"/>
              </w:rPr>
              <w:t>Ekran profile</w:t>
            </w:r>
            <w:r w:rsidRPr="00F50ABA">
              <w:rPr>
                <w:rFonts w:cstheme="minorHAnsi"/>
                <w:sz w:val="18"/>
                <w:szCs w:val="18"/>
              </w:rPr>
              <w:t xml:space="preserve"> wyświetlanie mierzonych parametry w zależności od ich pozycji względem podświetlonego normalnego / docelowego zakresu wartości.</w:t>
            </w:r>
          </w:p>
          <w:p w:rsidR="002101CD" w:rsidRPr="00F50ABA" w:rsidRDefault="002101CD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cstheme="minorHAnsi"/>
                <w:b/>
                <w:sz w:val="18"/>
                <w:szCs w:val="18"/>
              </w:rPr>
              <w:t xml:space="preserve">Ekran trendy graficzne </w:t>
            </w:r>
            <w:r w:rsidRPr="00F50ABA">
              <w:rPr>
                <w:rFonts w:cstheme="minorHAnsi"/>
                <w:sz w:val="18"/>
                <w:szCs w:val="18"/>
              </w:rPr>
              <w:t>m</w:t>
            </w:r>
            <w:r w:rsidRPr="00F50ABA">
              <w:rPr>
                <w:rFonts w:cstheme="minorHAnsi"/>
                <w:spacing w:val="-9"/>
                <w:sz w:val="18"/>
                <w:szCs w:val="18"/>
              </w:rPr>
              <w:t>ożliwość w</w:t>
            </w:r>
            <w:r w:rsidRPr="00F50ABA">
              <w:rPr>
                <w:rFonts w:cstheme="minorHAnsi"/>
                <w:sz w:val="18"/>
                <w:szCs w:val="18"/>
              </w:rPr>
              <w:t xml:space="preserve">yświetlania dwóch krzywych trendu w jednym oknie trendu. </w:t>
            </w:r>
            <w:r w:rsidRPr="00F50ABA">
              <w:rPr>
                <w:rFonts w:cstheme="minorHAnsi"/>
                <w:spacing w:val="-9"/>
                <w:sz w:val="18"/>
                <w:szCs w:val="18"/>
              </w:rPr>
              <w:t>Z</w:t>
            </w:r>
            <w:r w:rsidRPr="00F50ABA">
              <w:rPr>
                <w:rFonts w:cstheme="minorHAnsi"/>
                <w:sz w:val="18"/>
                <w:szCs w:val="18"/>
              </w:rPr>
              <w:t>akres czasowy trendu 15 min/30 min/1 godz./3 godz./6 godz./12 godz./24 godz./2 dni/3 dni/6dni/12 dni. Możliwość dowolnej konfiguracji parametrów wyświetlanych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8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pacing w:val="-9"/>
                <w:sz w:val="18"/>
                <w:szCs w:val="18"/>
              </w:rPr>
            </w:pPr>
            <w:r w:rsidRPr="00F50ABA">
              <w:rPr>
                <w:rFonts w:cstheme="minorHAnsi"/>
                <w:b/>
                <w:spacing w:val="-9"/>
                <w:sz w:val="18"/>
                <w:szCs w:val="18"/>
              </w:rPr>
              <w:t xml:space="preserve">Ekran pomocy, </w:t>
            </w:r>
          </w:p>
          <w:p w:rsidR="002101CD" w:rsidRPr="00F50ABA" w:rsidRDefault="002101CD" w:rsidP="00F50AB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b/>
                <w:spacing w:val="-9"/>
                <w:sz w:val="18"/>
                <w:szCs w:val="18"/>
              </w:rPr>
              <w:t xml:space="preserve">- informacja o podłączeniu, </w:t>
            </w:r>
            <w:r w:rsidRPr="00F50ABA">
              <w:rPr>
                <w:rFonts w:cstheme="minorHAnsi"/>
                <w:sz w:val="18"/>
                <w:szCs w:val="18"/>
              </w:rPr>
              <w:t>opisane kable i podłączenia cewnika między pacjentem i monitorem oraz jego modułami, dla każdej technologii pomiaru wyświetlony widok połączeń.</w:t>
            </w:r>
            <w:r w:rsidRPr="00F50ABA">
              <w:rPr>
                <w:rFonts w:cstheme="minorHAnsi"/>
                <w:b/>
                <w:spacing w:val="-9"/>
                <w:sz w:val="18"/>
                <w:szCs w:val="18"/>
              </w:rPr>
              <w:br/>
              <w:t xml:space="preserve">- informacja o parametrach </w:t>
            </w:r>
            <w:r w:rsidRPr="00F50ABA">
              <w:rPr>
                <w:rFonts w:cstheme="minorHAnsi"/>
                <w:sz w:val="18"/>
                <w:szCs w:val="18"/>
              </w:rPr>
              <w:t xml:space="preserve">szczegółowe informacje tekstowe dotyczące wszystkich mierzonych parametrów z uwzględnieniem grup parametrów: wydajność, obciążenie wstępne, obciążenie następcze, kurczliwość, funkcja organów, </w:t>
            </w:r>
          </w:p>
          <w:p w:rsidR="002101CD" w:rsidRPr="00F50ABA" w:rsidRDefault="002101CD" w:rsidP="00F50AB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pacing w:val="-9"/>
                <w:sz w:val="18"/>
                <w:szCs w:val="18"/>
              </w:rPr>
            </w:pPr>
            <w:r w:rsidRPr="00F50ABA">
              <w:rPr>
                <w:rFonts w:cstheme="minorHAnsi"/>
                <w:b/>
                <w:spacing w:val="-9"/>
                <w:sz w:val="18"/>
                <w:szCs w:val="18"/>
              </w:rPr>
              <w:t>- model fizjologiczny</w:t>
            </w:r>
            <w:r w:rsidRPr="00F50ABA">
              <w:rPr>
                <w:rFonts w:cstheme="minorHAnsi"/>
                <w:sz w:val="18"/>
                <w:szCs w:val="18"/>
              </w:rPr>
              <w:t xml:space="preserve"> przegląd ogólny  parametrów, ich zależności i relacji, jak również możliwych opcji leczenia.</w:t>
            </w:r>
          </w:p>
          <w:p w:rsidR="002101CD" w:rsidRPr="00F50ABA" w:rsidRDefault="002101CD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cstheme="minorHAnsi"/>
                <w:b/>
                <w:spacing w:val="-9"/>
                <w:sz w:val="18"/>
                <w:szCs w:val="18"/>
              </w:rPr>
              <w:t>- model decyzyjny,</w:t>
            </w:r>
            <w:r w:rsidRPr="00F50ABA">
              <w:rPr>
                <w:rFonts w:cstheme="minorHAnsi"/>
                <w:spacing w:val="-9"/>
                <w:sz w:val="18"/>
                <w:szCs w:val="18"/>
              </w:rPr>
              <w:t xml:space="preserve"> </w:t>
            </w:r>
            <w:r w:rsidRPr="00F50ABA">
              <w:rPr>
                <w:rFonts w:cstheme="minorHAnsi"/>
                <w:sz w:val="18"/>
                <w:szCs w:val="18"/>
              </w:rPr>
              <w:t>zawiera informacje o różnych algorytmach leczenia ukierunkowanego na cel, które opisano dla praktyki klinicznej i opublikowano w literaturze medycznej.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8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pacing w:val="-9"/>
                <w:sz w:val="18"/>
                <w:szCs w:val="18"/>
              </w:rPr>
              <w:t xml:space="preserve">Drukowania danych poprzez  </w:t>
            </w:r>
            <w:r w:rsidRPr="00F50ABA">
              <w:rPr>
                <w:rFonts w:cstheme="minorHAnsi"/>
                <w:spacing w:val="-9"/>
                <w:sz w:val="18"/>
                <w:szCs w:val="18"/>
              </w:rPr>
              <w:br/>
              <w:t xml:space="preserve">- </w:t>
            </w:r>
            <w:r w:rsidRPr="00F50ABA">
              <w:rPr>
                <w:rFonts w:cstheme="minorHAnsi"/>
                <w:sz w:val="18"/>
                <w:szCs w:val="18"/>
              </w:rPr>
              <w:t>wirtualne drukowanie z portu USB</w:t>
            </w:r>
          </w:p>
          <w:p w:rsidR="002101CD" w:rsidRPr="00F50ABA" w:rsidRDefault="002101CD" w:rsidP="00F50ABA">
            <w:pPr>
              <w:shd w:val="clear" w:color="auto" w:fill="FFFFFF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eastAsia="Arial Unicode MS" w:cstheme="minorHAnsi"/>
                <w:sz w:val="18"/>
                <w:szCs w:val="18"/>
              </w:rPr>
              <w:t xml:space="preserve">- </w:t>
            </w:r>
            <w:r w:rsidRPr="00F50ABA">
              <w:rPr>
                <w:rFonts w:cstheme="minorHAnsi"/>
                <w:sz w:val="18"/>
                <w:szCs w:val="18"/>
              </w:rPr>
              <w:t>drukowanie poprzez sieć</w:t>
            </w:r>
          </w:p>
          <w:p w:rsidR="002101CD" w:rsidRPr="00F50ABA" w:rsidRDefault="002101CD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cstheme="minorHAnsi"/>
                <w:sz w:val="18"/>
                <w:szCs w:val="18"/>
              </w:rPr>
              <w:t>- drukowanie lokalne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3A45AD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8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cstheme="minorHAnsi"/>
                <w:spacing w:val="-9"/>
                <w:sz w:val="18"/>
                <w:szCs w:val="18"/>
              </w:rPr>
              <w:t>Możliwość ustawienia wartości normalnych i docelowych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3A45AD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8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cstheme="minorHAnsi"/>
                <w:bCs/>
                <w:sz w:val="18"/>
                <w:szCs w:val="18"/>
              </w:rPr>
              <w:t>Możliwości transmisji danych z wykorzystaniem LAN</w:t>
            </w:r>
            <w:r w:rsidRPr="00F50ABA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F50ABA">
              <w:rPr>
                <w:rFonts w:cstheme="minorHAnsi"/>
                <w:sz w:val="18"/>
                <w:szCs w:val="18"/>
              </w:rPr>
              <w:t>do podłączania sieciowych drukarek i urządzeń przesyłania danych.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3A45AD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8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cstheme="minorHAnsi"/>
                <w:spacing w:val="-9"/>
                <w:sz w:val="18"/>
                <w:szCs w:val="18"/>
              </w:rPr>
              <w:t xml:space="preserve">Czujnik do pomiaru rzutu serca z analizy kształtu fali ciśnienia tętniczego kompatybilny ze stosowanym na oddziale przetwornikiem do pomiaru inwazyjnego ciśnienia tętniczego krwi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3A45AD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8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pacing w:val="-9"/>
                <w:sz w:val="18"/>
                <w:szCs w:val="18"/>
              </w:rPr>
            </w:pPr>
            <w:r w:rsidRPr="00F50ABA">
              <w:rPr>
                <w:rFonts w:cstheme="minorHAnsi"/>
                <w:spacing w:val="-9"/>
                <w:sz w:val="18"/>
                <w:szCs w:val="18"/>
              </w:rPr>
              <w:t>Kompatybilne cewniki tętnicze do pomiaru termodylucji przez płucnej , posiadające prowadnicę wykonaną z nitinolu, umożliwiające pomiar z dostępu: tętnica udowa dorośli, tętnica promieniowa dorośli, tętnica łokciowa dorośli, tętnica ramienna ok. łokciowa dorośli, tętnica ramienna proksymalnie dorośli, tętnica pachowa dorośli, tętnica udowa dzieci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3A45AD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8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pacing w:val="-9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  <w:lang w:eastAsia="ar-SA"/>
              </w:rPr>
              <w:t>Menu w języku polskim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3A45AD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8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pacing w:val="-9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  <w:lang w:eastAsia="ar-SA"/>
              </w:rPr>
              <w:t>Waga urządzenia nie więcej niż 3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Podać……..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3A45AD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8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pacing w:val="-9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  <w:lang w:eastAsia="ar-SA"/>
              </w:rPr>
              <w:t>Ramię do mocowania monitora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3A45AD">
        <w:trPr>
          <w:cantSplit/>
          <w:trHeight w:val="204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ahoma"/>
                <w:b/>
                <w:bCs/>
                <w:sz w:val="18"/>
                <w:szCs w:val="18"/>
                <w:lang w:eastAsia="pl-PL"/>
              </w:rPr>
              <w:t xml:space="preserve">URZĄDZENIE EEG </w:t>
            </w:r>
            <w:r w:rsidRPr="00F50ABA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– 1 szt.</w:t>
            </w:r>
            <w:r w:rsidRPr="00F50ABA">
              <w:rPr>
                <w:sz w:val="18"/>
                <w:szCs w:val="18"/>
              </w:rPr>
              <w:tab/>
            </w:r>
          </w:p>
        </w:tc>
      </w:tr>
      <w:tr w:rsidR="002101CD" w:rsidRPr="00F50ABA" w:rsidTr="003A45AD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7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F50ABA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Fabrycznie nowe, rok produkcji min. 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Podać……..</w:t>
            </w:r>
          </w:p>
        </w:tc>
      </w:tr>
      <w:tr w:rsidR="002101CD" w:rsidRPr="00F50ABA" w:rsidTr="003A45AD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7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  <w:lang w:eastAsia="ar-SA"/>
              </w:rPr>
              <w:t>Aparat do badania i analizy sygnału bioelektrycznego mózgu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3A45AD">
        <w:trPr>
          <w:cantSplit/>
          <w:trHeight w:val="204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F50AB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3. RESPIRATORY MOCOWANE DO MOSTU MEDYCZNEGO – 8 szt. (</w:t>
            </w:r>
            <w:r w:rsidRPr="00F50ABA">
              <w:rPr>
                <w:rFonts w:eastAsia="Times New Roman" w:cs="Tahoma"/>
                <w:bCs/>
                <w:sz w:val="18"/>
                <w:szCs w:val="18"/>
                <w:lang w:eastAsia="pl-PL"/>
              </w:rPr>
              <w:t>w tym 4 szt. z wentylacją proporcjonalną PAV</w:t>
            </w:r>
            <w:r w:rsidRPr="00F50AB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)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19"/>
                <w:tab w:val="left" w:pos="567"/>
              </w:tabs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F50ABA">
              <w:rPr>
                <w:b/>
                <w:sz w:val="18"/>
                <w:szCs w:val="18"/>
              </w:rPr>
              <w:t>RESPIRATOR typ I – 4 szt.</w:t>
            </w:r>
            <w:r w:rsidRPr="00F50ABA">
              <w:rPr>
                <w:sz w:val="18"/>
                <w:szCs w:val="18"/>
              </w:rPr>
              <w:tab/>
            </w:r>
          </w:p>
        </w:tc>
      </w:tr>
      <w:tr w:rsidR="002101CD" w:rsidRPr="00F50ABA" w:rsidTr="003A45AD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F50ABA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Fabrycznie nowy, rok produkcji 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Respirator do terapii niewydolności oddechowej różnego pochodzenia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 xml:space="preserve">Respirator dla dorosłych, dzieci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Zasilanie w tlen z centralnego źródła sprężonych gazów od 2,8 do 6,0 bar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Zasilanie w powietrze - wysoko wydajna turbina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Respirator stacjonarny na podstawie jezdnej z możliwością montażu na półce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Zasilanie AC 230 VAC 50 Hz+/-10%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 xml:space="preserve">Awaryjne zasilanie respiratora z wewnętrznego akumulatora min 90 minut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rFonts w:cstheme="minorHAnsi"/>
                <w:b/>
                <w:sz w:val="18"/>
                <w:szCs w:val="18"/>
              </w:rPr>
              <w:t>TRYBY WENTYLACJI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 xml:space="preserve">Wentylacja kontrolowana objętością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 xml:space="preserve">Wentylacja kontrolowana ciśnieniem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Wentylacja na dwóch poziomach ciśnienia typu BIPAP, BlLEVEL, DuoPAP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APRV wentylacja z uwolnieniem ciśnienia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SIMV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Wentylacja nieinwazyjna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Wentylacja nieinwazyjna z obowiązkową ilością oddechów.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PEEP/CPAP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APVcmv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APVsimv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Tryb wentylacji automatycznej adaptacyjnej  w zamkniętej pętli oddechowej wg wzoru Mead'a dla pacjentów aktywnych i nieaktywnych oddechowo.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Automatyczny protokół odzwyczajania pacjenta od respiratora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Wdech manualny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Oddech spontaniczny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Wentylacja bezdechu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Westchnienia automatyczne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rFonts w:cstheme="minorHAnsi"/>
                <w:b/>
                <w:sz w:val="18"/>
                <w:szCs w:val="18"/>
              </w:rPr>
              <w:t>PARAMETRY NASTAWIALNE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Częstość oddechów minimalny zakres od 1-80 odd/min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C7050F" w:rsidRPr="00F50ABA" w:rsidRDefault="00C7050F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Objętość wdechowa minimalny zakres od 20</w:t>
            </w:r>
          </w:p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 xml:space="preserve"> do 2000 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C7050F" w:rsidRPr="00F50ABA" w:rsidRDefault="00C7050F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PEEP/CPAP minimalny zakres od 0-50 cmH2O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C7050F" w:rsidRPr="00F50ABA" w:rsidRDefault="00C7050F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Stężenie tlenu minimalny zakres od 21-100%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7050F" w:rsidRPr="00F50ABA" w:rsidRDefault="00C7050F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Stosunek I:E minimalny zakres od 1:9 do 4:1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C7050F" w:rsidRPr="00F50ABA" w:rsidRDefault="00C7050F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Czas wdechu minimalny zakres od 0.1 do 12 sek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C7050F" w:rsidRPr="00F50ABA" w:rsidRDefault="00C7050F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Przepływ szczytowy /dla oddechów obowiązkowych VCV/ minimalny zakres od 1 do 150 l/min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C7050F" w:rsidRPr="00F50ABA" w:rsidRDefault="00C7050F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Czas trwania fazy niskiego ciśnienia /APRV/ minimalny zakres od 0.2 do 30 sek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C7050F" w:rsidRPr="00F50ABA" w:rsidRDefault="00C7050F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Czas trwania fazy wysokiego ciśnienia /APRV;BILEVEL;BIPAP/ minimalny zakres od 0.1 do 30sek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C7050F" w:rsidRPr="00F50ABA" w:rsidRDefault="00C7050F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Wyzwalanie ciśnieniem minimalny zakres od  - 0,5</w:t>
            </w:r>
          </w:p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 xml:space="preserve"> do -15 cm H2O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C7050F" w:rsidRPr="00F50ABA" w:rsidRDefault="00C7050F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Wyzwalanie przepływem minimalny zakres od 0,5</w:t>
            </w:r>
          </w:p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 xml:space="preserve"> do 20 l/min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C7050F" w:rsidRPr="00F50ABA" w:rsidRDefault="00C7050F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Możliwość rozbudowy o funkcję automatycznych triggerów - na wdechu i na wydechu.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Ciśnienie wdechu minimalny zakres od 5 do 100cmH2O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C7050F" w:rsidRPr="00F50ABA" w:rsidRDefault="00C7050F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Wysokie ciśnienie w trybach /APRV;BILEVEL;BIPAP/ minimalny zakres od 0 do 80 cm H2O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C7050F" w:rsidRPr="00F50ABA" w:rsidRDefault="00C7050F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Niskie ciśnienie w trybach /APRV;BILEVEL;BIPAP/ minimalny zakres od 0 do 50cm H2O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C7050F" w:rsidRPr="00F50ABA" w:rsidRDefault="00C7050F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Ciśnienie wspomagania minimalny zakres od 0 do 100 cm H2O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C7050F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Czułość rozpoczęcia fazy wydechu minimalny zakres od 5 do 70% przepływu szczytowego wdechowego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C7050F" w:rsidRPr="00F50ABA" w:rsidRDefault="00C7050F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Kształt krzywej przepływu: prostokątna, opadająca 50%, opadająca 100%, sinusoidalna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Narastanie ciśnienia 0 –2000 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rFonts w:cstheme="minorHAnsi"/>
                <w:b/>
                <w:sz w:val="18"/>
                <w:szCs w:val="18"/>
              </w:rPr>
              <w:t>MONITOROWANIE I OBRAZOWANIE PARAMETRÓW WENTYLACJI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 xml:space="preserve">Kolorowy, dotykowy monitor o przekątnej min 17”,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C7050F" w:rsidRPr="00F50ABA" w:rsidRDefault="00C7050F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Ekran ruchomy w dwóch płaszczyznach z możliwością instalacji poza respiratorem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Możliwość wyboru parametrów monitorowanych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 xml:space="preserve">Ciśnienie szczytowe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Ciśnienie średnie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Ciśnienie minimalne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Ciśnienie plateau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Ciśnienie PEEP/CPAP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  <w:lang w:val="en-US"/>
              </w:rPr>
              <w:t>Ciśnienie napędowe (driving pressure)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 xml:space="preserve">Przepływ szczytowy wdechowy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Przepływ szczytowy wydechowy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Objętość pojedynczego wydechu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Wentylacja minutowa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Stosunek I:E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Całkowita częstość oddechów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Częstość oddechów spontanicznych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Czas wdechu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Czas wydechu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 xml:space="preserve">Stężenie O2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Podatność statyczna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AutoPEEP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Stała czasowa wydechu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Opory wdechowe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Graficzna prezentacja trybu adaptacyjnej wentylacji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Możliwość wyświetlania w formie pętli parametrów: ciśnienie, objętość, przepływ w dowolnej wzajemnej zależności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Ilość jednocześnie wyświetlanych krzywych na ekranie respiratora – min.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C7050F" w:rsidRPr="00F50ABA" w:rsidRDefault="00C7050F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Graficzna prezentacja (jednoczesna) dwóch krzywych i dwóch pętli w czasie rzeczywistym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Pomiar parametrów wentylacji w czasie rzeczywistym przy użyciu czujnika proksymalnego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Trendy mierzonych parametrów /72 godzinne/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Możliwość zatrzymania krzywych prezentowanych na monitorze w dowolnym momencie w celu ich analizy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732D0F">
        <w:trPr>
          <w:cantSplit/>
          <w:trHeight w:val="204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rFonts w:cstheme="minorHAnsi"/>
                <w:b/>
                <w:sz w:val="18"/>
                <w:szCs w:val="18"/>
              </w:rPr>
              <w:t>ALARMY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Niskiej wentylacji minutowej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Wysokiej wentylacji minutowej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Niskiego ciśnienia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Wysokiego ciśnienia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Niskiej objętości oddechowej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Wysokiej objętości oddechowej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Niskiej częstości oddechów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Wysokiej częstości oddechów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Bezdechu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Stężenia O2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Rozłączenia układu pacjenta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Zatkania gałęzi wydechowej układu pacjenta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Zaniku zasilania sieciowego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Zaniku zasilania O2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Zaniku zasilania bateryjnego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Poziom głośności alarmów - ustawialny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Hierarchia ważności alarmów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FA4DD9">
        <w:trPr>
          <w:cantSplit/>
          <w:trHeight w:val="204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rFonts w:cstheme="minorHAnsi"/>
                <w:b/>
                <w:sz w:val="18"/>
                <w:szCs w:val="18"/>
              </w:rPr>
              <w:t>INNE FUNKCJE I WYPOSAŻENIE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Integralny nebulizator synchroniczny z regulowanym czasem nebulizacji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Manewr odsysania z automatycznym natlenianiem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Możliwość rozbudowy o funkcję rekrutacji pęcherzyków płucnych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Możliwość rozbudowy o funkcję automatycznej wentylacji w zamkniętej pętli oddechowej bazującej na pomiarach CO2 i SpO2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F50ABA">
              <w:rPr>
                <w:color w:val="000000"/>
                <w:sz w:val="18"/>
                <w:szCs w:val="18"/>
              </w:rPr>
              <w:t>Możliwość rozbudowy o terapię wysokim przepływem tlenu - High Flow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Zabezpieczenie przed przypadkową zmianą parametrów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Wstępne ustawienie parametrów wentylacji na podstawie wzrostu i płci pacjenta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Pamięć alarmów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Funkcja „zawieszenia” pracy respiratora (Standbay)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Kompensacja oporu rurki dotchawicznej, trachestomijnej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Automatyczna kompensacja przecieku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Przytrzymanie na szczycie wdechu/wydechu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Pamięć zdarzeń do 1000 wyświetlana na monitorze respiratora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Autotest aparatu samoczynny i na żądanie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 xml:space="preserve">Układ pacjenta jednorazowy wraz z czujnikiem przepływu 10 szt.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Ramię podtrzymujące układ oddechowy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Wizualizacja stanu wentylacji płuc w czasie rzeczywistym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Komunikacja i instrukcja obsługi w języku polskim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  <w:lang w:eastAsia="ar-SA"/>
              </w:rPr>
              <w:t>Respirator z możliwością zainstalowania na ww. opisanym moście medycznym bez dodatkowych kosztów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F50ABA">
              <w:rPr>
                <w:b/>
                <w:sz w:val="18"/>
                <w:szCs w:val="18"/>
              </w:rPr>
              <w:t>RESPIRATOR typ II – 4 szt.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Fabrycznie nowy, rok produkcji min. 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8A2DB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8A2DB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8A2DB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Podać…..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 xml:space="preserve">Respirator wysokiej klasy dla dzieci i dorosłych przeznaczony do stosowania na Oddziale Intensywnej Terapii dla pacjentów z niewydolnością oddechową różnego pochodzenia. Respirator stacjonarny montowany na półce/kolumnie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8A2DB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8A2DB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Zakres wagowy obejmuje pacjentów powyżej 5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C7050F" w:rsidRPr="00F50ABA" w:rsidRDefault="00C7050F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Zasilanie powietrzem z centralnego źródła sprężonego gazu pod ciśnieniem min. od 2,8 do 5,0 bar. W przypadku innych zakresów do respiratora musi być dołączony odpowiedni reduktor.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Podać…..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Zasilanie w tlen z centralnego źródła sprężonego gazu pod ciśnieniem min. od 2,8 do 5,0 bar. W przypadku innych zakresów do respiratora musi być dołączony odpowiedni reduktor.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Podać…..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Zasilanie AC 230 VAC 50 Hz+/-10%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Podać…..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 xml:space="preserve">Awaryjne zasilanie ze zintegrowanego akumulatora na nie mniej niż 0,5 godziny pracy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Podać…..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 xml:space="preserve">Podczas pracy respiratora na zasilaniu akumulatorowym możliwość użycia dodatkowego akumulatora i jego wymiany na nowy naładowany bez przerwy w pracy respiratora.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6A1998">
        <w:trPr>
          <w:cantSplit/>
          <w:trHeight w:val="204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rFonts w:cstheme="minorHAnsi"/>
                <w:b/>
                <w:sz w:val="18"/>
                <w:szCs w:val="18"/>
              </w:rPr>
              <w:t>TRYBY WENTYLACJI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Wentylacja wspomagana/kontrolowana</w:t>
            </w:r>
          </w:p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CMV/ Assist - IPPV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Zsynchronizowana przerywana wentylacja obowiązkowa SIMV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Wentylacja spontaniczna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Dodatnie ciśnienie końcowo-wydechowe/ Ciągłe dodatnie ciśnienie w drogach oddechowych PEEP/CPAP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Wentylacja na dwóch poziomach ciśnienia typu BiPAP lub Bi-Level lub DuoPAP lub APRV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Wentylacja nieinwazyjna NIV (wydzielony przycisk wyboru wentylacji nieinwazyjnej)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Wentylacja bezdechu z możliwością ustawienia parametrów oddechowych i rodzaju oddechu VCV lub PCV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Wdech manualny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Oddech kontrolowany objętością VCV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Oddech kontrolowany ciśnieniem PCV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Oddech kontrolowany ciśnieniem z docelową objętością typu PRVC lub AutoFlow lub APV lub VC+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Oddech spontaniczny wspomagany ciśnieniem PSV/ASB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Automatyczna kompensacja oporu przepływu rurki dotchawiczej lub tracheotomijnej typu ATC lub TC lub TRC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Oddech spontaniczny wspomagany proporcjonalnie typu PPS lub PAV zgodny z algorytmem Younesa lub NAVA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Oddech spontaniczny wspomagany objętością VSV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093EA5">
        <w:trPr>
          <w:cantSplit/>
          <w:trHeight w:val="204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50ABA">
              <w:rPr>
                <w:rFonts w:cstheme="minorHAnsi"/>
                <w:b/>
                <w:sz w:val="18"/>
                <w:szCs w:val="18"/>
              </w:rPr>
              <w:t>PARAMETRY NASTAWIALNE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Częstość oddechów w zakresie nie mniejszym niż od 5 do 100 na minutę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C7050F" w:rsidRPr="00F50ABA" w:rsidRDefault="00C7050F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Objętość pojedynczego oddechu w zakresie nie mniejszym niż od 30 do 2000 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C7050F" w:rsidRPr="00F50ABA" w:rsidRDefault="00C7050F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Szczytowy przepływ wdechowy dla oddechów wymuszonych objętościowo- kontrolowanych w zakresie nie mniejszym niż od 6 do150 l/min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C7050F" w:rsidRPr="00F50ABA" w:rsidRDefault="00C7050F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 xml:space="preserve">Stosunek wdechu do wydechu I:E w zakresie nie mniejszym niż od 1: 9 do 4:1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C7050F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D76D36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Czas wdechu Ti od 0.2 do 5.0s</w:t>
            </w:r>
            <w:r w:rsidR="00D76D36">
              <w:rPr>
                <w:rFonts w:cstheme="minorHAnsi"/>
                <w:sz w:val="18"/>
                <w:szCs w:val="18"/>
              </w:rPr>
              <w:t xml:space="preserve"> </w:t>
            </w:r>
            <w:r w:rsidR="00D76D36" w:rsidRPr="00D76D36">
              <w:rPr>
                <w:rFonts w:cstheme="minorHAnsi"/>
                <w:b/>
                <w:sz w:val="18"/>
                <w:szCs w:val="18"/>
              </w:rPr>
              <w:t>(Zamawiający dopuszcza czas wdechu od 0,25 do 12 sekund)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Czas plateau w zakresie nie mniejszym niż od 0,0 do 2,0 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C7050F" w:rsidRPr="00F50ABA" w:rsidRDefault="00C7050F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Ciśnienie wdechowe PCV w zakresie nie mniejszym niż od 5 do 80 cmH2O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C7050F" w:rsidRPr="00F50ABA" w:rsidRDefault="00C7050F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Ciśnienie wspomagania PSV/ASB w zakresie nie mniejszym niż od 0 do 60 cmH2O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C7050F" w:rsidRPr="00F50ABA" w:rsidRDefault="00C7050F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Ciśnienie PEEP/CPAP w zakresie nie mniejszym niż od 0 do 40 cmH2O</w:t>
            </w:r>
          </w:p>
          <w:p w:rsidR="00D76D36" w:rsidRPr="00D76D36" w:rsidRDefault="00D76D36" w:rsidP="00D76D36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lang w:eastAsia="ar-SA"/>
              </w:rPr>
            </w:pPr>
            <w:r w:rsidRPr="00D76D36">
              <w:rPr>
                <w:rFonts w:cstheme="minorHAnsi"/>
                <w:b/>
                <w:sz w:val="18"/>
                <w:szCs w:val="18"/>
              </w:rPr>
              <w:t>(Zamawiający dopuszcza ciśnienie PEEP/CAPA w zakresie: wyłączony, 1-50 cmH2O)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C7050F" w:rsidRPr="00F50ABA" w:rsidRDefault="00C7050F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Płynnie regulowany czas lub współczynnik narastania przepływu /ciśnienia dla PCV/PSV/ASB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Regulowane procentowe kryterium zakończenia fazy wdechowej w trybie PSV/ASB w zakresie nie mniejszym niż od 5 do 50%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C7050F" w:rsidRPr="00F50ABA" w:rsidRDefault="00C7050F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Przepływowy tryb rozpoznawania oddechu własnego pacjenta w zakresie nie mniejszym niż od 0,5 do 15 l/min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C7050F" w:rsidRPr="00F50ABA" w:rsidRDefault="00C7050F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Ciśnieniowy tryb rozpoznawania oddechu własnego pacjenta w zakresie nie mniejszym niż od 0,5 do 15 cmH2O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C7050F" w:rsidRPr="00F50ABA" w:rsidRDefault="00C7050F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Stężenie tlenu w mieszaninie oddechowej regulowane płynnie przez mieszalnik elektroniczno -pneumatyczny kontrolowany mikroprocesorowo w zakresie od 21 do 100% co 1%.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C7050F" w:rsidRPr="00F50ABA" w:rsidRDefault="00C7050F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0E7741">
        <w:trPr>
          <w:cantSplit/>
          <w:trHeight w:val="204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50ABA">
              <w:rPr>
                <w:rFonts w:cstheme="minorHAnsi"/>
                <w:b/>
                <w:sz w:val="18"/>
                <w:szCs w:val="18"/>
              </w:rPr>
              <w:t xml:space="preserve">POMIARY PARAMETRÓW 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Pomiar parametrów nie wymagający sterylizacji, dezynfekcji lub wymiany czujników pomiarowych pomiędzy pacjentami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Integralny pomiar stężenia tlenu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Pomiar całkowitej częstości oddychania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Pomiar objętości pojedynczego oddechu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Pomiar całkowitej objętości wentylacji minutowej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Pomiar objętości spontanicznej wentylacji minutowej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Pomiar ciśnienia szczytowego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Pomiar średniego ciśnienia w układzie oddechowym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Pomiar stosunku wdech/wydech I:E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Pomiar ciśnienia plateau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Pomiar ciśnienia PEEP/CPAP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Pomiar ciśnienia AutoPEEP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Pomiar podatności statycznej płuc pacjenta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Pomiar oporności wdechowej płuc pacjenta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Pomiar NIF/MIP maksymalnego ciśnienia wdechowego, negatywnej siły wdechowej.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Pomiar P 0,1 ciśnienia okluzji po 100 ms.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Indeks dyszenia RSB/SBI (f/Vt)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Pomiar objętości przecieku w fazie wdechu przy włączonej funkcji kompensacji nieszczelności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 xml:space="preserve">Pomiar przecieku w fazie wydechowej przy danym ciśnieniu PEEP przy włączonej funkcji kompensacji nieszczelności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0C55B6">
        <w:trPr>
          <w:cantSplit/>
          <w:trHeight w:val="204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rFonts w:cstheme="minorHAnsi"/>
                <w:b/>
                <w:sz w:val="18"/>
                <w:szCs w:val="18"/>
              </w:rPr>
              <w:t>MONITOR GRAFICZNY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Podstawowy kolorowy monitor o przekątnej całkowitej minimum 14” do obrazowania parametrów wentylacji oraz wyboru i nastawiania parametrów wentylacji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Możliwość obrotu monitora w płaszczyźnie poziomej lub/i pionowej w stosunku do respiratora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 xml:space="preserve">Graficzna prezentacja ciśnienia, przepływu, objętości w funkcji czasu </w:t>
            </w:r>
          </w:p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Co najmniej 3 krzywe jednocześnie na ekranie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Graficzna prezentacja pętli ciśnienie- objętość lub przepływ- objętość.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Dodatkowy wyświetlacz, ekran itp. informujący o podstawowych parametrach wentylacji przy uszkodzeniu ekranu głównego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Możliwość jednoczesnej prezentacji krzywych i pętli na ekranie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 xml:space="preserve">Możliwość prezentacji danych z ostatnich 48 godzin. Trendy w postaci graficznej i tabelarycznej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F9577B">
        <w:trPr>
          <w:cantSplit/>
          <w:trHeight w:val="204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rFonts w:cstheme="minorHAnsi"/>
                <w:b/>
                <w:sz w:val="18"/>
                <w:szCs w:val="18"/>
              </w:rPr>
              <w:t>ALARMY / SYGNALIZACJA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Hierarchia alarmów w zależności od ważności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Alarm zaniku zasilania sieciowego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Alarm zaniku zasilania bateryjnego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Alarm niskiego ciśnienia tlenu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 xml:space="preserve">Alarm niskiego ciśnienia powietrza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Alarm zbyt niskiego lub zbyt wysokiego stężenia tlenu w ramieniu wdechowym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Alarm wysokiej całkowitej objętości minutowej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Alarm niskiej całkowitej objętości minutowej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 xml:space="preserve">Alarm wysokiego ciśnienia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Alarm niskiego ciśnienia wdechowego lub rozłączenia układu oddechowego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Alarm wysokiej częstości oddechów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Alarm wysokiej objętości oddechowej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Alarm niskiej objętości oddechowej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Alarm niskiej częstości oddechów lub bezdechu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Pamięć alarmów z komentarzem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D90654">
        <w:trPr>
          <w:cantSplit/>
          <w:trHeight w:val="204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rFonts w:cstheme="minorHAnsi"/>
                <w:b/>
                <w:sz w:val="18"/>
                <w:szCs w:val="18"/>
              </w:rPr>
              <w:t>INNE FUNKCJE I WYPOSAŻENIE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Alarm wizualny widoczny z każdej strony respiratora w zakresie 360</w:t>
            </w:r>
            <w:r w:rsidRPr="00F50ABA">
              <w:rPr>
                <w:rFonts w:cstheme="minorHAnsi"/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Zachowanie ciągłości wentylacji poprzez obejście elementów podejrzanych o uszkodzenie, gdy testy diagnostyczne prowadzone w tle normalnej pracy wykryją problem dotyczący elementów mieszania gazów, systemu wdechowego lub systemy wydechowego. Funkcja ta ma za zadanie dać operatorowi czas na wymianę respiratora na sprawny.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Możliwość wyboru krzywej przepływu dla oddechów obowiązkowych objętościowo- kontrolowanych. Minimum prostokątna i opadająca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Możliwość regulowanego wspomagania oddechu spontanicznego ciśnieniem PSV na obu poziomach ciśnienia przy BIPAP lub BILEVEL lub APRV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Automatyczna kompensacja przecieków możliwa do włączenia w trybach inwazyjnych i nieinwazyjnych wentylacji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Zabezpieczenie przed przypadkową zmianą parametrów wentylacji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 xml:space="preserve">Łatwy wybór elementów obsługi na ekranie poprzez dotyk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Możliwość powrotu do nastawień ostatniego pacjenta po wyłączeniu aparatu.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Wstępne ustawienie parametrów wentylacji i alarmów na podstawie wagi pacjenta IBW lub wzrostu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Test aparatu sprawdzający poprawność działania i szczelność układu oddechowego wykonywany automatycznie lub na żądanie użytkownika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 xml:space="preserve">Wydechowy filtr przeciwbakteryjny z pojemnikiem na skropliny dla każdego respiratora 2 kpl. wielorazowe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 xml:space="preserve">Wdechowy filtr przeciwbakteryjny dla każdego respiratora 2 kpl wielorazowe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Sztuczne płuco testowe- worek testowy dla każdego respiratora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Ramię do podtrzymywania rur pacjenta.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 xml:space="preserve">Kompletny układ oddechowy dla dorosłych jednopacjenowy– 20 szt. na aparat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Złącze do komunikacji z urządzeniami zewnętrznymi umożliwiające przesyłanie danych z respiratora.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5A0F4D">
        <w:trPr>
          <w:cantSplit/>
          <w:trHeight w:val="204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rFonts w:cstheme="minorHAnsi"/>
                <w:b/>
                <w:sz w:val="18"/>
                <w:szCs w:val="18"/>
              </w:rPr>
              <w:t>POZOSTAŁE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 xml:space="preserve">Komunikacja z użytkownikiem w języku polskim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Instalacja i uruchomienie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Szkolenie użytkowników pracujących w trybie zmianowym w czasie umożliwiającym przeszkolenie całego personelu w cenie dostawy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Instrukcja obsługi w języku polskim (drukowana wersja; dostawa do każdego aparatu)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Prospekt z listą części katalogowych dodatkowego doposażenia (przy dostawie aparatu)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  <w:lang w:eastAsia="ar-SA"/>
              </w:rPr>
              <w:t>Respirator z możliwością zainstalowania na ww. opisanym moście medycznym bez dodatkowych kosztów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</w:tbl>
    <w:p w:rsidR="00CD7E94" w:rsidRPr="00F50ABA" w:rsidRDefault="00CD7E94" w:rsidP="00F50ABA">
      <w:pPr>
        <w:spacing w:after="0" w:line="240" w:lineRule="auto"/>
        <w:rPr>
          <w:sz w:val="20"/>
          <w:szCs w:val="20"/>
        </w:rPr>
      </w:pPr>
    </w:p>
    <w:p w:rsidR="00FB38BE" w:rsidRPr="00F50ABA" w:rsidRDefault="00FB38BE" w:rsidP="00F50ABA">
      <w:pPr>
        <w:spacing w:after="0" w:line="240" w:lineRule="auto"/>
        <w:rPr>
          <w:sz w:val="20"/>
          <w:szCs w:val="20"/>
        </w:rPr>
      </w:pPr>
      <w:r w:rsidRPr="00F50ABA">
        <w:rPr>
          <w:sz w:val="20"/>
          <w:szCs w:val="20"/>
        </w:rPr>
        <w:t xml:space="preserve">* niewłaściwe skreślić lub właściwe zaznaczyć </w:t>
      </w:r>
    </w:p>
    <w:p w:rsidR="009365FE" w:rsidRPr="00F50ABA" w:rsidRDefault="009365FE" w:rsidP="00F50ABA">
      <w:pPr>
        <w:spacing w:after="0" w:line="240" w:lineRule="auto"/>
        <w:rPr>
          <w:sz w:val="20"/>
          <w:szCs w:val="20"/>
        </w:rPr>
      </w:pPr>
    </w:p>
    <w:p w:rsidR="002978A4" w:rsidRPr="00F50ABA" w:rsidRDefault="002978A4" w:rsidP="00F50ABA">
      <w:pPr>
        <w:spacing w:after="0" w:line="240" w:lineRule="auto"/>
        <w:rPr>
          <w:b/>
          <w:sz w:val="20"/>
          <w:szCs w:val="20"/>
        </w:rPr>
      </w:pPr>
      <w:r w:rsidRPr="00F50ABA">
        <w:rPr>
          <w:b/>
          <w:sz w:val="20"/>
          <w:szCs w:val="20"/>
        </w:rPr>
        <w:t xml:space="preserve">UWAGI: </w:t>
      </w:r>
    </w:p>
    <w:p w:rsidR="002978A4" w:rsidRPr="00F50ABA" w:rsidRDefault="002978A4" w:rsidP="00F50ABA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sz w:val="20"/>
          <w:szCs w:val="20"/>
        </w:rPr>
      </w:pPr>
      <w:r w:rsidRPr="00F50ABA">
        <w:rPr>
          <w:sz w:val="20"/>
          <w:szCs w:val="20"/>
        </w:rPr>
        <w:t>W kolumnie „</w:t>
      </w:r>
      <w:r w:rsidR="008171FB" w:rsidRPr="00F50ABA">
        <w:rPr>
          <w:sz w:val="20"/>
          <w:szCs w:val="20"/>
        </w:rPr>
        <w:t>Wartość/opis/oferowany parametr/odpowiedź Wykonawcy</w:t>
      </w:r>
      <w:r w:rsidRPr="00F50ABA">
        <w:rPr>
          <w:sz w:val="20"/>
          <w:szCs w:val="20"/>
        </w:rPr>
        <w:t>”  w pozycjach TAK/NIE</w:t>
      </w:r>
      <w:r w:rsidRPr="00F50ABA">
        <w:rPr>
          <w:sz w:val="20"/>
          <w:szCs w:val="20"/>
          <w:vertAlign w:val="superscript"/>
        </w:rPr>
        <w:t>*</w:t>
      </w:r>
      <w:r w:rsidRPr="00F50ABA">
        <w:rPr>
          <w:sz w:val="20"/>
          <w:szCs w:val="20"/>
        </w:rPr>
        <w:t xml:space="preserve"> zaznaczanie odpowiedzi NIE oznacza niespełnienie wymaganych przez Zamawiającego parametrów.</w:t>
      </w:r>
    </w:p>
    <w:p w:rsidR="002978A4" w:rsidRPr="00F50ABA" w:rsidRDefault="002978A4" w:rsidP="00F50ABA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sz w:val="20"/>
          <w:szCs w:val="20"/>
        </w:rPr>
      </w:pPr>
      <w:r w:rsidRPr="00F50ABA">
        <w:rPr>
          <w:sz w:val="20"/>
          <w:szCs w:val="20"/>
        </w:rPr>
        <w:t>Do dostawy Wykonawca jest zobowiązany dołączyć wszystkie akcesoria potrzebne do sprawdzenia wszystkich wymaganych przez Zamawiającego funkcji  dla wszystkich kategorii wiekowych</w:t>
      </w:r>
    </w:p>
    <w:p w:rsidR="002978A4" w:rsidRPr="00F50ABA" w:rsidRDefault="002978A4" w:rsidP="00F50ABA">
      <w:pPr>
        <w:spacing w:after="0" w:line="240" w:lineRule="auto"/>
        <w:jc w:val="both"/>
        <w:rPr>
          <w:sz w:val="20"/>
          <w:szCs w:val="20"/>
        </w:rPr>
      </w:pPr>
    </w:p>
    <w:p w:rsidR="002978A4" w:rsidRPr="00F50ABA" w:rsidRDefault="002978A4" w:rsidP="00F50ABA">
      <w:pPr>
        <w:numPr>
          <w:ilvl w:val="0"/>
          <w:numId w:val="4"/>
        </w:numPr>
        <w:spacing w:after="0" w:line="240" w:lineRule="auto"/>
        <w:ind w:left="0"/>
        <w:jc w:val="both"/>
        <w:rPr>
          <w:sz w:val="20"/>
          <w:szCs w:val="20"/>
        </w:rPr>
      </w:pPr>
      <w:r w:rsidRPr="00F50ABA">
        <w:rPr>
          <w:sz w:val="20"/>
          <w:szCs w:val="20"/>
        </w:rPr>
        <w:t>Oświadczamy, iż zaoferowany przedmiot zamówienia spełnia warunki opisane w specyfikacji istotnych warunków zamówienia (SIWZ) oraz posiada parametry opisane w Opisie Przedmiotu Zamówienia</w:t>
      </w:r>
    </w:p>
    <w:p w:rsidR="00582F8B" w:rsidRPr="00F50ABA" w:rsidRDefault="00582F8B" w:rsidP="00F50ABA">
      <w:pPr>
        <w:pStyle w:val="Akapitzlist"/>
        <w:numPr>
          <w:ilvl w:val="0"/>
          <w:numId w:val="4"/>
        </w:numPr>
        <w:spacing w:after="0" w:line="240" w:lineRule="auto"/>
        <w:ind w:left="0"/>
        <w:rPr>
          <w:sz w:val="20"/>
          <w:szCs w:val="20"/>
        </w:rPr>
      </w:pPr>
      <w:r w:rsidRPr="00F50ABA">
        <w:rPr>
          <w:sz w:val="20"/>
          <w:szCs w:val="20"/>
        </w:rPr>
        <w:t>Oświadczamy, że w/w oferowany przedmiot zamówienia jest kompletny, fabrycznie nowy i będzie gotowy do użytkowania bez żadnych dodatkowych inwestycji</w:t>
      </w:r>
    </w:p>
    <w:p w:rsidR="00582F8B" w:rsidRPr="00F50ABA" w:rsidRDefault="002978A4" w:rsidP="00F50ABA">
      <w:pPr>
        <w:pStyle w:val="Akapitzlist"/>
        <w:numPr>
          <w:ilvl w:val="0"/>
          <w:numId w:val="4"/>
        </w:numPr>
        <w:spacing w:after="0" w:line="240" w:lineRule="auto"/>
        <w:ind w:left="0"/>
        <w:rPr>
          <w:sz w:val="20"/>
          <w:szCs w:val="20"/>
        </w:rPr>
      </w:pPr>
      <w:r w:rsidRPr="00F50ABA">
        <w:rPr>
          <w:sz w:val="20"/>
          <w:szCs w:val="20"/>
        </w:rPr>
        <w:t xml:space="preserve">Oświadczamy iż dostarczymy </w:t>
      </w:r>
      <w:r w:rsidR="008171FB" w:rsidRPr="00F50ABA">
        <w:rPr>
          <w:sz w:val="20"/>
          <w:szCs w:val="20"/>
        </w:rPr>
        <w:t>na swój koszt materiały potrzebne</w:t>
      </w:r>
      <w:r w:rsidRPr="00F50ABA">
        <w:rPr>
          <w:sz w:val="20"/>
          <w:szCs w:val="20"/>
        </w:rPr>
        <w:t xml:space="preserve"> do sprawdzenia czy przedmiot zamówienia funkcjonuje prawidłowo</w:t>
      </w:r>
    </w:p>
    <w:p w:rsidR="002978A4" w:rsidRPr="00F50ABA" w:rsidRDefault="002978A4" w:rsidP="00F50ABA">
      <w:pPr>
        <w:pStyle w:val="Akapitzlist"/>
        <w:numPr>
          <w:ilvl w:val="0"/>
          <w:numId w:val="4"/>
        </w:numPr>
        <w:spacing w:after="0" w:line="240" w:lineRule="auto"/>
        <w:ind w:left="0"/>
        <w:rPr>
          <w:sz w:val="20"/>
          <w:szCs w:val="20"/>
        </w:rPr>
      </w:pPr>
      <w:r w:rsidRPr="00F50ABA">
        <w:rPr>
          <w:sz w:val="20"/>
          <w:szCs w:val="20"/>
        </w:rPr>
        <w:t>Oświadczamy, iż wszystkie zaoferowane elementy przedmiotu zamówienia są ze sobą kompatybilne.</w:t>
      </w:r>
    </w:p>
    <w:p w:rsidR="00582F8B" w:rsidRPr="00F50ABA" w:rsidRDefault="00582F8B" w:rsidP="00F50ABA">
      <w:pPr>
        <w:pStyle w:val="Akapitzlist"/>
        <w:numPr>
          <w:ilvl w:val="0"/>
          <w:numId w:val="4"/>
        </w:numPr>
        <w:spacing w:after="0" w:line="240" w:lineRule="auto"/>
        <w:ind w:left="0"/>
        <w:rPr>
          <w:sz w:val="20"/>
          <w:szCs w:val="20"/>
        </w:rPr>
      </w:pPr>
      <w:r w:rsidRPr="00F50ABA">
        <w:rPr>
          <w:sz w:val="20"/>
          <w:szCs w:val="20"/>
        </w:rPr>
        <w:t>Oświadczamy, iż przy dostawie przedmiotu zamówienia zostanie dostarczona instrukcja obsługi w języku polskim</w:t>
      </w:r>
    </w:p>
    <w:p w:rsidR="00F3477F" w:rsidRPr="00F50ABA" w:rsidRDefault="002978A4" w:rsidP="00F50ABA">
      <w:pPr>
        <w:overflowPunct w:val="0"/>
        <w:spacing w:after="0" w:line="240" w:lineRule="auto"/>
        <w:rPr>
          <w:sz w:val="20"/>
          <w:szCs w:val="20"/>
        </w:rPr>
      </w:pPr>
      <w:r w:rsidRPr="00F50ABA">
        <w:rPr>
          <w:sz w:val="20"/>
          <w:szCs w:val="20"/>
        </w:rPr>
        <w:t xml:space="preserve">                                                                </w:t>
      </w:r>
    </w:p>
    <w:p w:rsidR="002978A4" w:rsidRPr="00F50ABA" w:rsidRDefault="002978A4" w:rsidP="00F50ABA">
      <w:pPr>
        <w:overflowPunct w:val="0"/>
        <w:spacing w:after="0" w:line="240" w:lineRule="auto"/>
        <w:rPr>
          <w:sz w:val="20"/>
          <w:szCs w:val="20"/>
        </w:rPr>
      </w:pPr>
      <w:r w:rsidRPr="00F50ABA">
        <w:rPr>
          <w:sz w:val="20"/>
          <w:szCs w:val="20"/>
        </w:rPr>
        <w:t xml:space="preserve">     </w:t>
      </w:r>
      <w:r w:rsidR="00F3477F" w:rsidRPr="00F50ABA">
        <w:rPr>
          <w:sz w:val="20"/>
          <w:szCs w:val="20"/>
        </w:rPr>
        <w:tab/>
      </w:r>
      <w:r w:rsidR="00F3477F" w:rsidRPr="00F50ABA">
        <w:rPr>
          <w:sz w:val="20"/>
          <w:szCs w:val="20"/>
        </w:rPr>
        <w:tab/>
      </w:r>
      <w:r w:rsidR="00F3477F" w:rsidRPr="00F50ABA">
        <w:rPr>
          <w:sz w:val="20"/>
          <w:szCs w:val="20"/>
        </w:rPr>
        <w:tab/>
      </w:r>
      <w:r w:rsidR="00F3477F" w:rsidRPr="00F50ABA">
        <w:rPr>
          <w:sz w:val="20"/>
          <w:szCs w:val="20"/>
        </w:rPr>
        <w:tab/>
      </w:r>
      <w:r w:rsidR="00F3477F" w:rsidRPr="00F50ABA">
        <w:rPr>
          <w:sz w:val="20"/>
          <w:szCs w:val="20"/>
        </w:rPr>
        <w:tab/>
      </w:r>
      <w:r w:rsidR="00F3477F" w:rsidRPr="00F50ABA">
        <w:rPr>
          <w:sz w:val="20"/>
          <w:szCs w:val="20"/>
        </w:rPr>
        <w:tab/>
      </w:r>
      <w:r w:rsidR="00F3477F" w:rsidRPr="00F50ABA">
        <w:rPr>
          <w:sz w:val="20"/>
          <w:szCs w:val="20"/>
        </w:rPr>
        <w:tab/>
      </w:r>
      <w:r w:rsidRPr="00F50ABA">
        <w:rPr>
          <w:sz w:val="20"/>
          <w:szCs w:val="20"/>
        </w:rPr>
        <w:t>........................................................................</w:t>
      </w:r>
    </w:p>
    <w:p w:rsidR="006A1B95" w:rsidRPr="00F50ABA" w:rsidRDefault="002978A4" w:rsidP="00F50ABA">
      <w:pPr>
        <w:overflowPunct w:val="0"/>
        <w:spacing w:after="0" w:line="240" w:lineRule="auto"/>
        <w:rPr>
          <w:color w:val="0070C0"/>
          <w:sz w:val="20"/>
          <w:szCs w:val="20"/>
        </w:rPr>
      </w:pPr>
      <w:r w:rsidRPr="00F50ABA">
        <w:rPr>
          <w:sz w:val="20"/>
          <w:szCs w:val="20"/>
        </w:rPr>
        <w:t>Podpis osoby upoważnionej do reprezentowania Wykonawcy</w:t>
      </w:r>
    </w:p>
    <w:sectPr w:rsidR="006A1B95" w:rsidRPr="00F50ABA" w:rsidSect="00CF38D5">
      <w:headerReference w:type="default" r:id="rId9"/>
      <w:footerReference w:type="default" r:id="rId10"/>
      <w:pgSz w:w="11906" w:h="16838"/>
      <w:pgMar w:top="284" w:right="566" w:bottom="1135" w:left="709" w:header="284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6D6" w:rsidRDefault="00B236D6" w:rsidP="00124B21">
      <w:pPr>
        <w:spacing w:after="0" w:line="240" w:lineRule="auto"/>
      </w:pPr>
      <w:r>
        <w:separator/>
      </w:r>
    </w:p>
  </w:endnote>
  <w:endnote w:type="continuationSeparator" w:id="0">
    <w:p w:rsidR="00B236D6" w:rsidRDefault="00B236D6" w:rsidP="00124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6866565"/>
      <w:docPartObj>
        <w:docPartGallery w:val="Page Numbers (Bottom of Page)"/>
        <w:docPartUnique/>
      </w:docPartObj>
    </w:sdtPr>
    <w:sdtEndPr/>
    <w:sdtContent>
      <w:p w:rsidR="00B236D6" w:rsidRDefault="00D76D3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B236D6" w:rsidRDefault="00B236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6D6" w:rsidRDefault="00B236D6" w:rsidP="00124B21">
      <w:pPr>
        <w:spacing w:after="0" w:line="240" w:lineRule="auto"/>
      </w:pPr>
      <w:r>
        <w:separator/>
      </w:r>
    </w:p>
  </w:footnote>
  <w:footnote w:type="continuationSeparator" w:id="0">
    <w:p w:rsidR="00B236D6" w:rsidRDefault="00B236D6" w:rsidP="00124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6D6" w:rsidRPr="00B46A06" w:rsidRDefault="00B236D6" w:rsidP="00B46A06">
    <w:pPr>
      <w:spacing w:after="0" w:line="240" w:lineRule="auto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09B9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D6988"/>
    <w:multiLevelType w:val="hybridMultilevel"/>
    <w:tmpl w:val="D2AA3AC6"/>
    <w:lvl w:ilvl="0" w:tplc="1E7CE16E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FC2AAF"/>
    <w:multiLevelType w:val="singleLevel"/>
    <w:tmpl w:val="0415000F"/>
    <w:lvl w:ilvl="0">
      <w:start w:val="1"/>
      <w:numFmt w:val="decimal"/>
      <w:pStyle w:val="Listapunktowan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FD265D9"/>
    <w:multiLevelType w:val="hybridMultilevel"/>
    <w:tmpl w:val="81228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2256F"/>
    <w:multiLevelType w:val="hybridMultilevel"/>
    <w:tmpl w:val="9E6295F0"/>
    <w:lvl w:ilvl="0" w:tplc="56101B1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66ECA"/>
    <w:multiLevelType w:val="hybridMultilevel"/>
    <w:tmpl w:val="117E5728"/>
    <w:lvl w:ilvl="0" w:tplc="9D240EA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1061D"/>
    <w:multiLevelType w:val="multilevel"/>
    <w:tmpl w:val="FE8A924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Verdana" w:hint="default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Verdana" w:hint="default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Verdana" w:hint="default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2EF2364E"/>
    <w:multiLevelType w:val="hybridMultilevel"/>
    <w:tmpl w:val="1730F8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EF08C6"/>
    <w:multiLevelType w:val="hybridMultilevel"/>
    <w:tmpl w:val="A0F8BD9E"/>
    <w:lvl w:ilvl="0" w:tplc="E25C7BCE">
      <w:start w:val="1"/>
      <w:numFmt w:val="bullet"/>
      <w:lvlText w:val="-"/>
      <w:lvlJc w:val="left"/>
      <w:pPr>
        <w:ind w:left="2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106491A">
      <w:start w:val="1"/>
      <w:numFmt w:val="bullet"/>
      <w:lvlText w:val="o"/>
      <w:lvlJc w:val="left"/>
      <w:pPr>
        <w:ind w:left="12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7C8EEA0">
      <w:start w:val="1"/>
      <w:numFmt w:val="bullet"/>
      <w:lvlText w:val="▪"/>
      <w:lvlJc w:val="left"/>
      <w:pPr>
        <w:ind w:left="19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8EAEDBC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28719A">
      <w:start w:val="1"/>
      <w:numFmt w:val="bullet"/>
      <w:lvlText w:val="o"/>
      <w:lvlJc w:val="left"/>
      <w:pPr>
        <w:ind w:left="34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36CA126">
      <w:start w:val="1"/>
      <w:numFmt w:val="bullet"/>
      <w:lvlText w:val="▪"/>
      <w:lvlJc w:val="left"/>
      <w:pPr>
        <w:ind w:left="41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522036E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CEA5744">
      <w:start w:val="1"/>
      <w:numFmt w:val="bullet"/>
      <w:lvlText w:val="o"/>
      <w:lvlJc w:val="left"/>
      <w:pPr>
        <w:ind w:left="55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1C81E5C">
      <w:start w:val="1"/>
      <w:numFmt w:val="bullet"/>
      <w:lvlText w:val="▪"/>
      <w:lvlJc w:val="left"/>
      <w:pPr>
        <w:ind w:left="63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9442376"/>
    <w:multiLevelType w:val="hybridMultilevel"/>
    <w:tmpl w:val="4E8A8F64"/>
    <w:lvl w:ilvl="0" w:tplc="4E20ADA0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2752CC"/>
    <w:multiLevelType w:val="hybridMultilevel"/>
    <w:tmpl w:val="6C0A4C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A62C31"/>
    <w:multiLevelType w:val="hybridMultilevel"/>
    <w:tmpl w:val="3F1CA720"/>
    <w:lvl w:ilvl="0" w:tplc="CF6E583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AD5253"/>
    <w:multiLevelType w:val="hybridMultilevel"/>
    <w:tmpl w:val="074653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EA64951"/>
    <w:multiLevelType w:val="hybridMultilevel"/>
    <w:tmpl w:val="BA20F5E2"/>
    <w:lvl w:ilvl="0" w:tplc="4918785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554F4E"/>
    <w:multiLevelType w:val="hybridMultilevel"/>
    <w:tmpl w:val="6526B7B0"/>
    <w:lvl w:ilvl="0" w:tplc="6834313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702A4457"/>
    <w:multiLevelType w:val="hybridMultilevel"/>
    <w:tmpl w:val="B87294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7D03F7"/>
    <w:multiLevelType w:val="hybridMultilevel"/>
    <w:tmpl w:val="1062C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DF38B8"/>
    <w:multiLevelType w:val="hybridMultilevel"/>
    <w:tmpl w:val="A5C8933C"/>
    <w:lvl w:ilvl="0" w:tplc="EAAC8EEC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63235C"/>
    <w:multiLevelType w:val="hybridMultilevel"/>
    <w:tmpl w:val="897265A4"/>
    <w:lvl w:ilvl="0" w:tplc="26F608B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15"/>
  </w:num>
  <w:num w:numId="5">
    <w:abstractNumId w:val="0"/>
  </w:num>
  <w:num w:numId="6">
    <w:abstractNumId w:val="18"/>
  </w:num>
  <w:num w:numId="7">
    <w:abstractNumId w:val="9"/>
  </w:num>
  <w:num w:numId="8">
    <w:abstractNumId w:val="2"/>
  </w:num>
  <w:num w:numId="9">
    <w:abstractNumId w:val="17"/>
  </w:num>
  <w:num w:numId="10">
    <w:abstractNumId w:val="7"/>
  </w:num>
  <w:num w:numId="11">
    <w:abstractNumId w:val="12"/>
  </w:num>
  <w:num w:numId="12">
    <w:abstractNumId w:val="6"/>
  </w:num>
  <w:num w:numId="13">
    <w:abstractNumId w:val="10"/>
  </w:num>
  <w:num w:numId="14">
    <w:abstractNumId w:val="16"/>
  </w:num>
  <w:num w:numId="15">
    <w:abstractNumId w:val="4"/>
  </w:num>
  <w:num w:numId="16">
    <w:abstractNumId w:val="14"/>
  </w:num>
  <w:num w:numId="17">
    <w:abstractNumId w:val="11"/>
  </w:num>
  <w:num w:numId="18">
    <w:abstractNumId w:val="13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B21"/>
    <w:rsid w:val="00004EAD"/>
    <w:rsid w:val="00014ADD"/>
    <w:rsid w:val="00027C54"/>
    <w:rsid w:val="00085702"/>
    <w:rsid w:val="000A5203"/>
    <w:rsid w:val="000C5605"/>
    <w:rsid w:val="000D01D3"/>
    <w:rsid w:val="000E0B98"/>
    <w:rsid w:val="000E760B"/>
    <w:rsid w:val="000F72B4"/>
    <w:rsid w:val="00101980"/>
    <w:rsid w:val="00101B3E"/>
    <w:rsid w:val="00124B21"/>
    <w:rsid w:val="0014059A"/>
    <w:rsid w:val="00141567"/>
    <w:rsid w:val="00142D7C"/>
    <w:rsid w:val="00144936"/>
    <w:rsid w:val="00151957"/>
    <w:rsid w:val="00155924"/>
    <w:rsid w:val="00157C02"/>
    <w:rsid w:val="001600B1"/>
    <w:rsid w:val="00162553"/>
    <w:rsid w:val="001625C1"/>
    <w:rsid w:val="00181CE8"/>
    <w:rsid w:val="00187452"/>
    <w:rsid w:val="00192F2F"/>
    <w:rsid w:val="001B55BE"/>
    <w:rsid w:val="001C6526"/>
    <w:rsid w:val="001C7A41"/>
    <w:rsid w:val="00202065"/>
    <w:rsid w:val="00203008"/>
    <w:rsid w:val="002101CD"/>
    <w:rsid w:val="00215447"/>
    <w:rsid w:val="002160DD"/>
    <w:rsid w:val="00225771"/>
    <w:rsid w:val="002356DA"/>
    <w:rsid w:val="00261F35"/>
    <w:rsid w:val="0026400E"/>
    <w:rsid w:val="0028770E"/>
    <w:rsid w:val="00287BC0"/>
    <w:rsid w:val="002933B6"/>
    <w:rsid w:val="002978A4"/>
    <w:rsid w:val="002E19CD"/>
    <w:rsid w:val="002E5395"/>
    <w:rsid w:val="002F019A"/>
    <w:rsid w:val="002F34F5"/>
    <w:rsid w:val="002F5471"/>
    <w:rsid w:val="00312993"/>
    <w:rsid w:val="0031482D"/>
    <w:rsid w:val="0031546C"/>
    <w:rsid w:val="0033128A"/>
    <w:rsid w:val="00346D91"/>
    <w:rsid w:val="00346DDF"/>
    <w:rsid w:val="00351BD3"/>
    <w:rsid w:val="0035295C"/>
    <w:rsid w:val="003634DE"/>
    <w:rsid w:val="00370E74"/>
    <w:rsid w:val="003763BD"/>
    <w:rsid w:val="00385458"/>
    <w:rsid w:val="00386F60"/>
    <w:rsid w:val="00392717"/>
    <w:rsid w:val="003A1623"/>
    <w:rsid w:val="003A224F"/>
    <w:rsid w:val="003A45AD"/>
    <w:rsid w:val="003A731F"/>
    <w:rsid w:val="003B1345"/>
    <w:rsid w:val="003C018B"/>
    <w:rsid w:val="003C7950"/>
    <w:rsid w:val="003C79E6"/>
    <w:rsid w:val="003D152B"/>
    <w:rsid w:val="003D3095"/>
    <w:rsid w:val="003D3E1A"/>
    <w:rsid w:val="003E4056"/>
    <w:rsid w:val="003E7B01"/>
    <w:rsid w:val="003F26A6"/>
    <w:rsid w:val="0042314B"/>
    <w:rsid w:val="004336B0"/>
    <w:rsid w:val="00444E58"/>
    <w:rsid w:val="0045255F"/>
    <w:rsid w:val="00466C62"/>
    <w:rsid w:val="00470DEA"/>
    <w:rsid w:val="00487C89"/>
    <w:rsid w:val="004E2FDB"/>
    <w:rsid w:val="004F78B0"/>
    <w:rsid w:val="005033DE"/>
    <w:rsid w:val="0050360A"/>
    <w:rsid w:val="00524D2F"/>
    <w:rsid w:val="005304D7"/>
    <w:rsid w:val="0053209C"/>
    <w:rsid w:val="00570B21"/>
    <w:rsid w:val="00582F8B"/>
    <w:rsid w:val="005837A1"/>
    <w:rsid w:val="00590AF1"/>
    <w:rsid w:val="005A7366"/>
    <w:rsid w:val="005A7762"/>
    <w:rsid w:val="005C175D"/>
    <w:rsid w:val="005F227B"/>
    <w:rsid w:val="006107C9"/>
    <w:rsid w:val="006211B1"/>
    <w:rsid w:val="006305EC"/>
    <w:rsid w:val="006546F0"/>
    <w:rsid w:val="0065492E"/>
    <w:rsid w:val="006709CD"/>
    <w:rsid w:val="00690B85"/>
    <w:rsid w:val="0069769D"/>
    <w:rsid w:val="006A1B95"/>
    <w:rsid w:val="006A79ED"/>
    <w:rsid w:val="006D709B"/>
    <w:rsid w:val="006E295D"/>
    <w:rsid w:val="00703168"/>
    <w:rsid w:val="007110B2"/>
    <w:rsid w:val="00727A57"/>
    <w:rsid w:val="00732DFA"/>
    <w:rsid w:val="007367A8"/>
    <w:rsid w:val="00744954"/>
    <w:rsid w:val="007457F9"/>
    <w:rsid w:val="00756EC4"/>
    <w:rsid w:val="007579E5"/>
    <w:rsid w:val="007622FC"/>
    <w:rsid w:val="007705D4"/>
    <w:rsid w:val="007727C4"/>
    <w:rsid w:val="0078407A"/>
    <w:rsid w:val="007863D6"/>
    <w:rsid w:val="007970FB"/>
    <w:rsid w:val="007A490E"/>
    <w:rsid w:val="007A76B6"/>
    <w:rsid w:val="007D5B13"/>
    <w:rsid w:val="007E7464"/>
    <w:rsid w:val="007F5979"/>
    <w:rsid w:val="00801FF4"/>
    <w:rsid w:val="00814B9B"/>
    <w:rsid w:val="008171FB"/>
    <w:rsid w:val="008235D7"/>
    <w:rsid w:val="00825B62"/>
    <w:rsid w:val="00843B93"/>
    <w:rsid w:val="00843F63"/>
    <w:rsid w:val="00846642"/>
    <w:rsid w:val="008719CB"/>
    <w:rsid w:val="00887C56"/>
    <w:rsid w:val="00890C28"/>
    <w:rsid w:val="008A667D"/>
    <w:rsid w:val="008A69E1"/>
    <w:rsid w:val="008B6399"/>
    <w:rsid w:val="008C2195"/>
    <w:rsid w:val="008C3526"/>
    <w:rsid w:val="008C790C"/>
    <w:rsid w:val="008D4A47"/>
    <w:rsid w:val="008F0574"/>
    <w:rsid w:val="00902AA2"/>
    <w:rsid w:val="0090465A"/>
    <w:rsid w:val="009061FF"/>
    <w:rsid w:val="009365FE"/>
    <w:rsid w:val="00981C2F"/>
    <w:rsid w:val="0098277E"/>
    <w:rsid w:val="00982DE8"/>
    <w:rsid w:val="009941F3"/>
    <w:rsid w:val="009A2E1C"/>
    <w:rsid w:val="009A7038"/>
    <w:rsid w:val="009B4505"/>
    <w:rsid w:val="009D2FB6"/>
    <w:rsid w:val="00A070B3"/>
    <w:rsid w:val="00A1191E"/>
    <w:rsid w:val="00A11AF2"/>
    <w:rsid w:val="00A22366"/>
    <w:rsid w:val="00A266E9"/>
    <w:rsid w:val="00A34220"/>
    <w:rsid w:val="00A50BD7"/>
    <w:rsid w:val="00A53A21"/>
    <w:rsid w:val="00A8002F"/>
    <w:rsid w:val="00A85D62"/>
    <w:rsid w:val="00A92227"/>
    <w:rsid w:val="00AA595F"/>
    <w:rsid w:val="00AD626E"/>
    <w:rsid w:val="00AF09F4"/>
    <w:rsid w:val="00B236D6"/>
    <w:rsid w:val="00B24985"/>
    <w:rsid w:val="00B2758B"/>
    <w:rsid w:val="00B43A89"/>
    <w:rsid w:val="00B43DF5"/>
    <w:rsid w:val="00B46A06"/>
    <w:rsid w:val="00B51EBC"/>
    <w:rsid w:val="00B53F9A"/>
    <w:rsid w:val="00B54B9E"/>
    <w:rsid w:val="00B629B7"/>
    <w:rsid w:val="00B7287B"/>
    <w:rsid w:val="00B85900"/>
    <w:rsid w:val="00B91546"/>
    <w:rsid w:val="00B976A5"/>
    <w:rsid w:val="00BA07EC"/>
    <w:rsid w:val="00BA5A1E"/>
    <w:rsid w:val="00BB0836"/>
    <w:rsid w:val="00BC5B1F"/>
    <w:rsid w:val="00BD6838"/>
    <w:rsid w:val="00BF2A72"/>
    <w:rsid w:val="00C104C1"/>
    <w:rsid w:val="00C1401C"/>
    <w:rsid w:val="00C21A50"/>
    <w:rsid w:val="00C35605"/>
    <w:rsid w:val="00C4576A"/>
    <w:rsid w:val="00C5147C"/>
    <w:rsid w:val="00C5452A"/>
    <w:rsid w:val="00C553ED"/>
    <w:rsid w:val="00C7050F"/>
    <w:rsid w:val="00C76093"/>
    <w:rsid w:val="00C81948"/>
    <w:rsid w:val="00C914C3"/>
    <w:rsid w:val="00C92B12"/>
    <w:rsid w:val="00C94D3B"/>
    <w:rsid w:val="00C957A7"/>
    <w:rsid w:val="00CA3F88"/>
    <w:rsid w:val="00CC568E"/>
    <w:rsid w:val="00CD0B2A"/>
    <w:rsid w:val="00CD11D6"/>
    <w:rsid w:val="00CD7E94"/>
    <w:rsid w:val="00CE404F"/>
    <w:rsid w:val="00CF3890"/>
    <w:rsid w:val="00CF38D5"/>
    <w:rsid w:val="00CF4589"/>
    <w:rsid w:val="00D01012"/>
    <w:rsid w:val="00D016DC"/>
    <w:rsid w:val="00D0690E"/>
    <w:rsid w:val="00D3160B"/>
    <w:rsid w:val="00D40C7D"/>
    <w:rsid w:val="00D56E5E"/>
    <w:rsid w:val="00D72582"/>
    <w:rsid w:val="00D76D36"/>
    <w:rsid w:val="00D83AD9"/>
    <w:rsid w:val="00D94F31"/>
    <w:rsid w:val="00D95088"/>
    <w:rsid w:val="00DA74AC"/>
    <w:rsid w:val="00DB3A2D"/>
    <w:rsid w:val="00DC5FDA"/>
    <w:rsid w:val="00DC79CF"/>
    <w:rsid w:val="00DD23F4"/>
    <w:rsid w:val="00DD3F4C"/>
    <w:rsid w:val="00DD4FF6"/>
    <w:rsid w:val="00DE015E"/>
    <w:rsid w:val="00DE75DD"/>
    <w:rsid w:val="00E01E66"/>
    <w:rsid w:val="00E06828"/>
    <w:rsid w:val="00E10EA7"/>
    <w:rsid w:val="00E13B59"/>
    <w:rsid w:val="00E15D6B"/>
    <w:rsid w:val="00E26A82"/>
    <w:rsid w:val="00E33D60"/>
    <w:rsid w:val="00E62EDB"/>
    <w:rsid w:val="00E67574"/>
    <w:rsid w:val="00EA393F"/>
    <w:rsid w:val="00EA4DD4"/>
    <w:rsid w:val="00EA6E7D"/>
    <w:rsid w:val="00EA7FDF"/>
    <w:rsid w:val="00EC2291"/>
    <w:rsid w:val="00ED3BB0"/>
    <w:rsid w:val="00EE5590"/>
    <w:rsid w:val="00EF4B51"/>
    <w:rsid w:val="00F104C4"/>
    <w:rsid w:val="00F2523B"/>
    <w:rsid w:val="00F3477F"/>
    <w:rsid w:val="00F41B8C"/>
    <w:rsid w:val="00F42786"/>
    <w:rsid w:val="00F50ABA"/>
    <w:rsid w:val="00F61130"/>
    <w:rsid w:val="00F72CE7"/>
    <w:rsid w:val="00F77355"/>
    <w:rsid w:val="00F77E3A"/>
    <w:rsid w:val="00F8048E"/>
    <w:rsid w:val="00F82826"/>
    <w:rsid w:val="00F92D6B"/>
    <w:rsid w:val="00FB07D8"/>
    <w:rsid w:val="00FB38BE"/>
    <w:rsid w:val="00FD4A13"/>
    <w:rsid w:val="00FE08C0"/>
    <w:rsid w:val="00FE30A6"/>
    <w:rsid w:val="00FF315C"/>
    <w:rsid w:val="00FF3485"/>
    <w:rsid w:val="00FF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4B21"/>
  </w:style>
  <w:style w:type="paragraph" w:styleId="Stopka">
    <w:name w:val="footer"/>
    <w:basedOn w:val="Normalny"/>
    <w:link w:val="StopkaZnak"/>
    <w:unhideWhenUsed/>
    <w:rsid w:val="0012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24B21"/>
  </w:style>
  <w:style w:type="character" w:styleId="Hipercze">
    <w:name w:val="Hyperlink"/>
    <w:basedOn w:val="Domylnaczcionkaakapitu"/>
    <w:uiPriority w:val="99"/>
    <w:unhideWhenUsed/>
    <w:rsid w:val="00B46A0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46A06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181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1546C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154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154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54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54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5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46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D2F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customStyle="1" w:styleId="TableGrid">
    <w:name w:val="TableGrid"/>
    <w:rsid w:val="009A703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A162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978A4"/>
    <w:rPr>
      <w:b/>
      <w:bCs/>
    </w:rPr>
  </w:style>
  <w:style w:type="paragraph" w:customStyle="1" w:styleId="Zawartotabeli">
    <w:name w:val="Zawartość tabeli"/>
    <w:basedOn w:val="Normalny"/>
    <w:rsid w:val="0014059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Listapunktowana3">
    <w:name w:val="List Bullet 3"/>
    <w:basedOn w:val="Normalny"/>
    <w:autoRedefine/>
    <w:rsid w:val="00B85900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TreA">
    <w:name w:val="Treść A"/>
    <w:rsid w:val="00C21A50"/>
    <w:pPr>
      <w:spacing w:after="0" w:line="240" w:lineRule="auto"/>
    </w:pPr>
    <w:rPr>
      <w:rFonts w:ascii="Helvetica" w:eastAsia="Helvetica" w:hAnsi="Helvetica" w:cs="Helvetica"/>
      <w:color w:val="000000"/>
      <w:kern w:val="1"/>
      <w:u w:color="00000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4B21"/>
  </w:style>
  <w:style w:type="paragraph" w:styleId="Stopka">
    <w:name w:val="footer"/>
    <w:basedOn w:val="Normalny"/>
    <w:link w:val="StopkaZnak"/>
    <w:unhideWhenUsed/>
    <w:rsid w:val="0012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24B21"/>
  </w:style>
  <w:style w:type="character" w:styleId="Hipercze">
    <w:name w:val="Hyperlink"/>
    <w:basedOn w:val="Domylnaczcionkaakapitu"/>
    <w:uiPriority w:val="99"/>
    <w:unhideWhenUsed/>
    <w:rsid w:val="00B46A0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46A06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181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1546C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154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154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54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54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5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46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D2F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customStyle="1" w:styleId="TableGrid">
    <w:name w:val="TableGrid"/>
    <w:rsid w:val="009A703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A162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978A4"/>
    <w:rPr>
      <w:b/>
      <w:bCs/>
    </w:rPr>
  </w:style>
  <w:style w:type="paragraph" w:customStyle="1" w:styleId="Zawartotabeli">
    <w:name w:val="Zawartość tabeli"/>
    <w:basedOn w:val="Normalny"/>
    <w:rsid w:val="0014059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Listapunktowana3">
    <w:name w:val="List Bullet 3"/>
    <w:basedOn w:val="Normalny"/>
    <w:autoRedefine/>
    <w:rsid w:val="00B85900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TreA">
    <w:name w:val="Treść A"/>
    <w:rsid w:val="00C21A50"/>
    <w:pPr>
      <w:spacing w:after="0" w:line="240" w:lineRule="auto"/>
    </w:pPr>
    <w:rPr>
      <w:rFonts w:ascii="Helvetica" w:eastAsia="Helvetica" w:hAnsi="Helvetica" w:cs="Helvetica"/>
      <w:color w:val="000000"/>
      <w:kern w:val="1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1DABE-6EDF-4F35-A836-13869B4EF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6459</Words>
  <Characters>38755</Characters>
  <Application>Microsoft Office Word</Application>
  <DocSecurity>0</DocSecurity>
  <Lines>322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Niewiadomy</dc:creator>
  <cp:lastModifiedBy>Magdalena Kołdon</cp:lastModifiedBy>
  <cp:revision>2</cp:revision>
  <cp:lastPrinted>2018-11-20T10:46:00Z</cp:lastPrinted>
  <dcterms:created xsi:type="dcterms:W3CDTF">2018-12-24T11:05:00Z</dcterms:created>
  <dcterms:modified xsi:type="dcterms:W3CDTF">2018-12-24T11:05:00Z</dcterms:modified>
</cp:coreProperties>
</file>